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0B14" w:rsidRPr="00917DA9" w:rsidRDefault="003B0B14" w:rsidP="003B0B14">
      <w:pPr>
        <w:tabs>
          <w:tab w:val="left" w:pos="708"/>
        </w:tabs>
        <w:spacing w:before="80"/>
        <w:ind w:left="709"/>
        <w:jc w:val="both"/>
        <w:rPr>
          <w:b/>
          <w:noProof/>
          <w:sz w:val="24"/>
          <w:szCs w:val="24"/>
        </w:rPr>
      </w:pPr>
      <w:r w:rsidRPr="00917DA9">
        <w:rPr>
          <w:noProof/>
          <w:sz w:val="24"/>
          <w:szCs w:val="24"/>
        </w:rPr>
        <w:drawing>
          <wp:anchor distT="0" distB="0" distL="114300" distR="114300" simplePos="0" relativeHeight="251660288" behindDoc="1" locked="0" layoutInCell="1" allowOverlap="1">
            <wp:simplePos x="0" y="0"/>
            <wp:positionH relativeFrom="column">
              <wp:posOffset>-919480</wp:posOffset>
            </wp:positionH>
            <wp:positionV relativeFrom="paragraph">
              <wp:posOffset>-684530</wp:posOffset>
            </wp:positionV>
            <wp:extent cx="1090930" cy="3833495"/>
            <wp:effectExtent l="19050" t="0" r="0" b="0"/>
            <wp:wrapNone/>
            <wp:docPr id="1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cstate="print"/>
                    <a:srcRect/>
                    <a:stretch>
                      <a:fillRect/>
                    </a:stretch>
                  </pic:blipFill>
                  <pic:spPr bwMode="auto">
                    <a:xfrm>
                      <a:off x="0" y="0"/>
                      <a:ext cx="1090930" cy="3833495"/>
                    </a:xfrm>
                    <a:prstGeom prst="rect">
                      <a:avLst/>
                    </a:prstGeom>
                    <a:noFill/>
                  </pic:spPr>
                </pic:pic>
              </a:graphicData>
            </a:graphic>
          </wp:anchor>
        </w:drawing>
      </w:r>
      <w:r w:rsidRPr="00917DA9">
        <w:rPr>
          <w:b/>
          <w:noProof/>
          <w:sz w:val="24"/>
          <w:szCs w:val="24"/>
        </w:rPr>
        <w:t>Středočeský kraj</w:t>
      </w:r>
    </w:p>
    <w:p w:rsidR="003B0B14" w:rsidRPr="00917DA9" w:rsidRDefault="003B0B14" w:rsidP="003B0B14">
      <w:pPr>
        <w:tabs>
          <w:tab w:val="left" w:pos="708"/>
        </w:tabs>
        <w:spacing w:before="80"/>
        <w:ind w:left="709"/>
        <w:jc w:val="both"/>
        <w:rPr>
          <w:noProof/>
          <w:sz w:val="24"/>
          <w:szCs w:val="24"/>
        </w:rPr>
      </w:pPr>
      <w:r w:rsidRPr="00917DA9">
        <w:rPr>
          <w:noProof/>
          <w:sz w:val="24"/>
          <w:szCs w:val="24"/>
        </w:rPr>
        <w:t>se sídlem:</w:t>
      </w:r>
      <w:r w:rsidRPr="00917DA9">
        <w:rPr>
          <w:noProof/>
          <w:sz w:val="24"/>
          <w:szCs w:val="24"/>
        </w:rPr>
        <w:tab/>
      </w:r>
      <w:r w:rsidRPr="00917DA9">
        <w:rPr>
          <w:noProof/>
          <w:sz w:val="24"/>
          <w:szCs w:val="24"/>
        </w:rPr>
        <w:tab/>
        <w:t xml:space="preserve">Zborovská 11, Praha 5, Smíchov PSČ: 150 21 </w:t>
      </w:r>
    </w:p>
    <w:p w:rsidR="003B0B14" w:rsidRPr="00917DA9" w:rsidRDefault="003B0B14" w:rsidP="0A1BC143">
      <w:pPr>
        <w:tabs>
          <w:tab w:val="left" w:pos="708"/>
        </w:tabs>
        <w:spacing w:before="80"/>
        <w:ind w:left="709"/>
        <w:jc w:val="both"/>
        <w:rPr>
          <w:noProof/>
          <w:sz w:val="24"/>
          <w:szCs w:val="24"/>
        </w:rPr>
      </w:pPr>
      <w:r w:rsidRPr="00917DA9">
        <w:rPr>
          <w:noProof/>
          <w:sz w:val="24"/>
          <w:szCs w:val="24"/>
        </w:rPr>
        <w:t>IČO:</w:t>
      </w:r>
      <w:r w:rsidRPr="00917DA9">
        <w:rPr>
          <w:noProof/>
          <w:sz w:val="24"/>
          <w:szCs w:val="24"/>
        </w:rPr>
        <w:tab/>
      </w:r>
      <w:r w:rsidRPr="00917DA9">
        <w:rPr>
          <w:noProof/>
          <w:sz w:val="24"/>
          <w:szCs w:val="24"/>
        </w:rPr>
        <w:tab/>
      </w:r>
      <w:r w:rsidRPr="00917DA9">
        <w:rPr>
          <w:noProof/>
          <w:sz w:val="24"/>
          <w:szCs w:val="24"/>
        </w:rPr>
        <w:tab/>
      </w:r>
      <w:r w:rsidRPr="00917DA9">
        <w:rPr>
          <w:sz w:val="24"/>
          <w:szCs w:val="24"/>
        </w:rPr>
        <w:t>70891095</w:t>
      </w:r>
    </w:p>
    <w:p w:rsidR="003B0B14" w:rsidRPr="00917DA9" w:rsidRDefault="003B0B14" w:rsidP="50F26501">
      <w:pPr>
        <w:tabs>
          <w:tab w:val="left" w:pos="708"/>
        </w:tabs>
        <w:spacing w:before="80"/>
        <w:ind w:left="709"/>
        <w:jc w:val="both"/>
        <w:rPr>
          <w:noProof/>
          <w:sz w:val="24"/>
          <w:szCs w:val="24"/>
        </w:rPr>
      </w:pPr>
      <w:r w:rsidRPr="00917DA9">
        <w:rPr>
          <w:noProof/>
          <w:sz w:val="24"/>
          <w:szCs w:val="24"/>
        </w:rPr>
        <w:t>DIČ:</w:t>
      </w:r>
      <w:r w:rsidRPr="00917DA9">
        <w:rPr>
          <w:noProof/>
          <w:sz w:val="24"/>
          <w:szCs w:val="24"/>
        </w:rPr>
        <w:tab/>
      </w:r>
      <w:r w:rsidRPr="00917DA9">
        <w:rPr>
          <w:noProof/>
          <w:sz w:val="24"/>
          <w:szCs w:val="24"/>
        </w:rPr>
        <w:tab/>
      </w:r>
      <w:r w:rsidRPr="00917DA9">
        <w:rPr>
          <w:noProof/>
          <w:sz w:val="24"/>
          <w:szCs w:val="24"/>
        </w:rPr>
        <w:tab/>
      </w:r>
      <w:r w:rsidRPr="00917DA9">
        <w:rPr>
          <w:sz w:val="24"/>
          <w:szCs w:val="24"/>
        </w:rPr>
        <w:t>CZ70891095</w:t>
      </w:r>
    </w:p>
    <w:p w:rsidR="003B0B14" w:rsidRPr="00917DA9" w:rsidRDefault="50F26501" w:rsidP="50F26501">
      <w:pPr>
        <w:tabs>
          <w:tab w:val="left" w:pos="708"/>
        </w:tabs>
        <w:spacing w:before="80"/>
        <w:ind w:left="709"/>
        <w:jc w:val="both"/>
        <w:rPr>
          <w:b/>
          <w:bCs/>
          <w:sz w:val="24"/>
          <w:szCs w:val="24"/>
        </w:rPr>
      </w:pPr>
      <w:r w:rsidRPr="00917DA9">
        <w:rPr>
          <w:sz w:val="24"/>
          <w:szCs w:val="24"/>
        </w:rPr>
        <w:t xml:space="preserve">zastoupený </w:t>
      </w:r>
      <w:r w:rsidRPr="00917DA9">
        <w:rPr>
          <w:b/>
          <w:bCs/>
          <w:noProof/>
          <w:sz w:val="24"/>
          <w:szCs w:val="24"/>
        </w:rPr>
        <w:t>Krajskou správou a údržbou silnic Středočeského kraje, příspěvková organizace</w:t>
      </w:r>
    </w:p>
    <w:p w:rsidR="003B0B14" w:rsidRPr="00917DA9" w:rsidRDefault="003B0B14" w:rsidP="0A1BC143">
      <w:pPr>
        <w:spacing w:before="80"/>
        <w:ind w:left="709"/>
        <w:jc w:val="both"/>
        <w:rPr>
          <w:sz w:val="24"/>
          <w:szCs w:val="24"/>
        </w:rPr>
      </w:pPr>
      <w:r w:rsidRPr="00917DA9">
        <w:rPr>
          <w:sz w:val="24"/>
          <w:szCs w:val="24"/>
        </w:rPr>
        <w:t>se sídlem:</w:t>
      </w:r>
      <w:r w:rsidRPr="00917DA9">
        <w:rPr>
          <w:sz w:val="24"/>
          <w:szCs w:val="24"/>
        </w:rPr>
        <w:tab/>
      </w:r>
      <w:r w:rsidRPr="00917DA9">
        <w:rPr>
          <w:sz w:val="24"/>
          <w:szCs w:val="24"/>
        </w:rPr>
        <w:tab/>
        <w:t>Zborovská 81/11, Praha 5, Smíchov PSČ: 150 00</w:t>
      </w:r>
      <w:r w:rsidRPr="00917DA9">
        <w:rPr>
          <w:sz w:val="24"/>
          <w:szCs w:val="24"/>
        </w:rPr>
        <w:tab/>
      </w:r>
    </w:p>
    <w:p w:rsidR="003B0B14" w:rsidRPr="00917DA9" w:rsidRDefault="003B0B14" w:rsidP="50F26501">
      <w:pPr>
        <w:spacing w:before="80"/>
        <w:ind w:left="709"/>
        <w:jc w:val="both"/>
        <w:rPr>
          <w:sz w:val="24"/>
          <w:szCs w:val="24"/>
        </w:rPr>
      </w:pPr>
      <w:r w:rsidRPr="00917DA9">
        <w:rPr>
          <w:sz w:val="24"/>
          <w:szCs w:val="24"/>
        </w:rPr>
        <w:t>IČO:</w:t>
      </w:r>
      <w:r w:rsidRPr="00917DA9">
        <w:rPr>
          <w:sz w:val="24"/>
          <w:szCs w:val="24"/>
        </w:rPr>
        <w:tab/>
      </w:r>
      <w:r w:rsidRPr="00917DA9">
        <w:rPr>
          <w:sz w:val="24"/>
          <w:szCs w:val="24"/>
        </w:rPr>
        <w:tab/>
      </w:r>
      <w:r w:rsidRPr="00917DA9">
        <w:rPr>
          <w:sz w:val="24"/>
          <w:szCs w:val="24"/>
        </w:rPr>
        <w:tab/>
        <w:t>00066001</w:t>
      </w:r>
    </w:p>
    <w:p w:rsidR="003B0B14" w:rsidRPr="00917DA9" w:rsidRDefault="00AA58DF" w:rsidP="50F26501">
      <w:pPr>
        <w:spacing w:before="80"/>
        <w:ind w:left="709"/>
        <w:jc w:val="both"/>
        <w:rPr>
          <w:sz w:val="24"/>
          <w:szCs w:val="24"/>
        </w:rPr>
      </w:pPr>
      <w:r>
        <w:rPr>
          <w:b/>
          <w:noProof/>
          <w:sz w:val="24"/>
          <w:szCs w:val="24"/>
        </w:rPr>
        <w:pict>
          <v:rect id="Rectangle 2" o:spid="_x0000_s1026" style="position:absolute;left:0;text-align:left;margin-left:-68.65pt;margin-top:210.35pt;width:271.25pt;height:28.25pt;rotation:-90;z-index:251659264;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vTJwwIAAOYFAAAOAAAAZHJzL2Uyb0RvYy54bWysVFFv0zAQfkfiP1h+z5K0bptES6fRNAhp&#10;wMTgB7iJ01g4drDdphPiv3N2uq4dPCAgD5bvfPl8393nu745dALtmTZcyRzHVxFGTFaq5nKb4y+f&#10;yyDByFgqayqUZDl+ZAbfLF+/uh76jE1Uq0TNNAIQabKhz3FrbZ+Foala1lFzpXom4bBRuqMWTL0N&#10;a00HQO9EOImieTgoXfdaVcwY8BbjIV56/KZhlf3YNIZZJHIMuVm/ar9u3Bour2m21bRveXVMg/5F&#10;Fh3lEi49QRXUUrTT/BeojldaGdXYq0p1oWoaXjHPAdjE0Qs2Dy3tmecCxTH9qUzm/8FWH/b3GvEa&#10;eoeRpB206BMUjcqtYGjiyjP0JoOoh/5eO4Kmv1PVV4OkWrUQxW61VkPLaA1JxS4+vPjBGQZ+RZvh&#10;vaoBne6s8pU6NLpDWkFHghmJ3OfdUBJ08P15PPWHHSyqwDklhCSLGUYVnE1nyQL27kaaOTCXXa+N&#10;fctUh9wmxxqoeFS6vzN2DH0KceFSlVwI8NNMyAsHYI4euBt+dWcuC9/S72mUrpN1QgIyma8DEhVF&#10;cFuuSDAv48WsmBarVRH/cPfGJGt5XTPprnmSV0z+rH1HoY/COAnMKMFrB+dSMnq7WQmN9hTkXfpv&#10;pCv6lo7eRQrfsUrHcF+xM5zwMk9/DGRfcI4nJHozSYNyniwCUpJZkC6iJIji9E06j0hKivKS8x2X&#10;7N85owF0NVkc1XGW9e/Zjz2+COu4hREjeJfjZNSZb7jT7FrWfm8pF+P+rBYu/+dagCCepOAV7kQ9&#10;Pg572BwAxSl9o+pH0LpXNUwbmIsgQrcCAYwGGDM5Nt92VDOMxDsJT2Y6d8JH9tzQ58bm3KCyahVM&#10;r8pqjEZjZcdptus137ZwXewVINUtPLSGe9E/pwZ8nAHDxDM7Dj43rc5tH/U8npc/AQAA//8DAFBL&#10;AwQUAAYACAAAACEAKuIOm94AAAALAQAADwAAAGRycy9kb3ducmV2LnhtbEyPQU/DMAyF70j8h8hI&#10;3FhCECsqTacJwQ0JNqaJY9Z4baFxqiZbC78e7zRu78nPz5+LxeQ7ccQhtoEM3M4UCKQquJZqA5uP&#10;l5sHEDFZcrYLhAZ+MMKivLwobO7CSCs8rlMtuIRibg00KfW5lLFq0Ns4Cz0Sz/Zh8DaxHWrpBjty&#10;ue+kVmouvW2JLzS2x6cGq+/1wTPG8nX1656/Qtjut2+b6nNs7/DdmOurafkIIuGUzmE44fMOlMy0&#10;CwdyUXTs1X3GURZZxuKUmGsNYmcg00qDLAv5/4fyDwAA//8DAFBLAQItABQABgAIAAAAIQC2gziS&#10;/gAAAOEBAAATAAAAAAAAAAAAAAAAAAAAAABbQ29udGVudF9UeXBlc10ueG1sUEsBAi0AFAAGAAgA&#10;AAAhADj9If/WAAAAlAEAAAsAAAAAAAAAAAAAAAAALwEAAF9yZWxzLy5yZWxzUEsBAi0AFAAGAAgA&#10;AAAhAG629MnDAgAA5gUAAA4AAAAAAAAAAAAAAAAALgIAAGRycy9lMm9Eb2MueG1sUEsBAi0AFAAG&#10;AAgAAAAhACriDpveAAAACwEAAA8AAAAAAAAAAAAAAAAAHQUAAGRycy9kb3ducmV2LnhtbFBLBQYA&#10;AAAABAAEAPMAAAAoBgAAAAA=&#10;" o:allowincell="f" filled="f" stroked="f" strokecolor="white" strokeweight="1pt">
            <v:fill opacity="52428f"/>
            <v:textbox style="layout-flow:vertical;mso-layout-flow-alt:bottom-to-top" inset="1mm,1mm,1mm,1mm">
              <w:txbxContent>
                <w:p w:rsidR="00905573" w:rsidRDefault="00905573" w:rsidP="003B0B14">
                  <w:pPr>
                    <w:pStyle w:val="Default"/>
                    <w:jc w:val="right"/>
                    <w:rPr>
                      <w:sz w:val="18"/>
                      <w:szCs w:val="18"/>
                    </w:rPr>
                  </w:pPr>
                </w:p>
                <w:p w:rsidR="00905573" w:rsidRDefault="00905573" w:rsidP="003B0B14">
                  <w:pPr>
                    <w:pStyle w:val="Default"/>
                    <w:jc w:val="right"/>
                    <w:rPr>
                      <w:rFonts w:ascii="FuturaTCEExtBol" w:hAnsi="FuturaTCEExtBol"/>
                      <w:bCs/>
                      <w:color w:val="666666"/>
                      <w:sz w:val="18"/>
                      <w:szCs w:val="18"/>
                    </w:rPr>
                  </w:pPr>
                  <w:r>
                    <w:rPr>
                      <w:rFonts w:ascii="FuturaTCEExtBol" w:hAnsi="FuturaTCEExtBol"/>
                      <w:bCs/>
                      <w:color w:val="666666"/>
                      <w:sz w:val="18"/>
                      <w:szCs w:val="18"/>
                    </w:rPr>
                    <w:t>NÁJEMNÍ SMLOUVA</w:t>
                  </w:r>
                </w:p>
              </w:txbxContent>
            </v:textbox>
            <w10:wrap anchorx="page" anchory="page"/>
          </v:rect>
        </w:pict>
      </w:r>
      <w:r w:rsidR="003B0B14" w:rsidRPr="00917DA9">
        <w:rPr>
          <w:sz w:val="24"/>
          <w:szCs w:val="24"/>
        </w:rPr>
        <w:t>DIČ:</w:t>
      </w:r>
      <w:r w:rsidR="003B0B14" w:rsidRPr="00917DA9">
        <w:rPr>
          <w:sz w:val="24"/>
          <w:szCs w:val="24"/>
        </w:rPr>
        <w:tab/>
        <w:t xml:space="preserve"> </w:t>
      </w:r>
      <w:r w:rsidR="003B0B14" w:rsidRPr="00917DA9">
        <w:rPr>
          <w:sz w:val="24"/>
          <w:szCs w:val="24"/>
        </w:rPr>
        <w:tab/>
      </w:r>
      <w:r w:rsidR="003B0B14" w:rsidRPr="00917DA9">
        <w:rPr>
          <w:sz w:val="24"/>
          <w:szCs w:val="24"/>
        </w:rPr>
        <w:tab/>
        <w:t>CZ00066001</w:t>
      </w:r>
    </w:p>
    <w:p w:rsidR="003B0B14" w:rsidRPr="00917DA9" w:rsidRDefault="00381C59" w:rsidP="00224590">
      <w:pPr>
        <w:tabs>
          <w:tab w:val="left" w:pos="2835"/>
        </w:tabs>
        <w:spacing w:before="80"/>
        <w:ind w:left="709"/>
        <w:jc w:val="both"/>
        <w:rPr>
          <w:sz w:val="24"/>
          <w:szCs w:val="24"/>
        </w:rPr>
      </w:pPr>
      <w:r w:rsidRPr="00917DA9">
        <w:rPr>
          <w:sz w:val="24"/>
          <w:szCs w:val="24"/>
        </w:rPr>
        <w:t xml:space="preserve">jejímž jménem jedná </w:t>
      </w:r>
      <w:r w:rsidR="00DC22E6">
        <w:rPr>
          <w:sz w:val="24"/>
          <w:szCs w:val="24"/>
        </w:rPr>
        <w:t>Ing. Aleš Čermák, PhD. MBA, ředitel</w:t>
      </w:r>
    </w:p>
    <w:p w:rsidR="003B0B14" w:rsidRPr="00917DA9" w:rsidRDefault="003B0B14" w:rsidP="50F26501">
      <w:pPr>
        <w:tabs>
          <w:tab w:val="left" w:pos="709"/>
        </w:tabs>
        <w:spacing w:before="80"/>
        <w:jc w:val="both"/>
        <w:rPr>
          <w:sz w:val="24"/>
          <w:szCs w:val="24"/>
          <w:lang w:val="en-US"/>
        </w:rPr>
      </w:pPr>
      <w:r w:rsidRPr="00917DA9">
        <w:rPr>
          <w:sz w:val="24"/>
          <w:szCs w:val="24"/>
        </w:rPr>
        <w:tab/>
        <w:t xml:space="preserve">dále jen </w:t>
      </w:r>
      <w:r w:rsidRPr="00917DA9">
        <w:rPr>
          <w:b/>
          <w:bCs/>
          <w:sz w:val="24"/>
          <w:szCs w:val="24"/>
        </w:rPr>
        <w:t>„nájemce“</w:t>
      </w:r>
      <w:r w:rsidRPr="00917DA9">
        <w:rPr>
          <w:sz w:val="24"/>
          <w:szCs w:val="24"/>
        </w:rPr>
        <w:t xml:space="preserve"> na straně jedné</w:t>
      </w:r>
    </w:p>
    <w:p w:rsidR="003B0B14" w:rsidRPr="00917DA9" w:rsidRDefault="003B0B14" w:rsidP="003B0B14">
      <w:pPr>
        <w:tabs>
          <w:tab w:val="left" w:pos="709"/>
        </w:tabs>
        <w:spacing w:before="80"/>
        <w:rPr>
          <w:sz w:val="24"/>
          <w:szCs w:val="24"/>
        </w:rPr>
      </w:pPr>
    </w:p>
    <w:p w:rsidR="003B0B14" w:rsidRPr="00917DA9" w:rsidRDefault="003B0B14" w:rsidP="50F26501">
      <w:pPr>
        <w:tabs>
          <w:tab w:val="left" w:pos="709"/>
        </w:tabs>
        <w:spacing w:before="80"/>
        <w:rPr>
          <w:sz w:val="24"/>
          <w:szCs w:val="24"/>
        </w:rPr>
      </w:pPr>
      <w:r w:rsidRPr="00917DA9">
        <w:rPr>
          <w:sz w:val="24"/>
          <w:szCs w:val="24"/>
        </w:rPr>
        <w:tab/>
        <w:t>a</w:t>
      </w:r>
    </w:p>
    <w:p w:rsidR="003B0B14" w:rsidRPr="00917DA9" w:rsidRDefault="003B0B14" w:rsidP="003B0B14">
      <w:pPr>
        <w:tabs>
          <w:tab w:val="left" w:pos="709"/>
        </w:tabs>
        <w:spacing w:before="80"/>
        <w:rPr>
          <w:sz w:val="24"/>
          <w:szCs w:val="24"/>
        </w:rPr>
      </w:pPr>
    </w:p>
    <w:p w:rsidR="00BC4286" w:rsidRPr="00917DA9" w:rsidRDefault="003B0B14" w:rsidP="0A1BC143">
      <w:pPr>
        <w:spacing w:before="80"/>
        <w:rPr>
          <w:b/>
          <w:bCs/>
          <w:sz w:val="24"/>
          <w:szCs w:val="24"/>
        </w:rPr>
      </w:pPr>
      <w:r w:rsidRPr="00917DA9">
        <w:rPr>
          <w:sz w:val="24"/>
          <w:szCs w:val="24"/>
        </w:rPr>
        <w:tab/>
      </w:r>
      <w:r w:rsidR="00270A80" w:rsidRPr="00917DA9">
        <w:rPr>
          <w:b/>
          <w:bCs/>
          <w:sz w:val="24"/>
          <w:szCs w:val="24"/>
        </w:rPr>
        <w:t>[JMÉNO FYZICKÉ OSOBY]</w:t>
      </w:r>
    </w:p>
    <w:p w:rsidR="00F633E2" w:rsidRPr="00917DA9" w:rsidRDefault="008B16BB" w:rsidP="00F633E2">
      <w:pPr>
        <w:spacing w:before="80"/>
        <w:ind w:left="709"/>
        <w:rPr>
          <w:sz w:val="24"/>
          <w:szCs w:val="24"/>
        </w:rPr>
      </w:pPr>
      <w:r w:rsidRPr="00917DA9">
        <w:rPr>
          <w:sz w:val="24"/>
          <w:szCs w:val="24"/>
        </w:rPr>
        <w:t>r.č.</w:t>
      </w:r>
      <w:r w:rsidR="00BA51DD" w:rsidRPr="00917DA9">
        <w:rPr>
          <w:sz w:val="24"/>
          <w:szCs w:val="24"/>
        </w:rPr>
        <w:t>:</w:t>
      </w:r>
      <w:r w:rsidR="00BA51DD" w:rsidRPr="00917DA9">
        <w:rPr>
          <w:sz w:val="24"/>
          <w:szCs w:val="24"/>
        </w:rPr>
        <w:tab/>
      </w:r>
      <w:r w:rsidR="00BA51DD" w:rsidRPr="00917DA9">
        <w:rPr>
          <w:sz w:val="24"/>
          <w:szCs w:val="24"/>
        </w:rPr>
        <w:tab/>
      </w:r>
      <w:r w:rsidR="00270A80" w:rsidRPr="00917DA9">
        <w:rPr>
          <w:sz w:val="24"/>
          <w:szCs w:val="24"/>
        </w:rPr>
        <w:tab/>
      </w:r>
      <w:r w:rsidR="000D5C41" w:rsidRPr="00917DA9">
        <w:rPr>
          <w:sz w:val="24"/>
          <w:szCs w:val="24"/>
          <w:highlight w:val="green"/>
        </w:rPr>
        <w:t>bude doplněno</w:t>
      </w:r>
    </w:p>
    <w:p w:rsidR="00BC4286" w:rsidRPr="00917DA9" w:rsidRDefault="00270A80" w:rsidP="004A126E">
      <w:pPr>
        <w:tabs>
          <w:tab w:val="left" w:pos="2835"/>
        </w:tabs>
        <w:spacing w:before="80"/>
        <w:ind w:left="709"/>
        <w:rPr>
          <w:sz w:val="24"/>
          <w:szCs w:val="24"/>
        </w:rPr>
      </w:pPr>
      <w:r w:rsidRPr="00917DA9">
        <w:rPr>
          <w:sz w:val="24"/>
          <w:szCs w:val="24"/>
        </w:rPr>
        <w:t>s </w:t>
      </w:r>
      <w:r w:rsidR="00BC4286" w:rsidRPr="00917DA9">
        <w:rPr>
          <w:sz w:val="24"/>
          <w:szCs w:val="24"/>
        </w:rPr>
        <w:t>trval</w:t>
      </w:r>
      <w:r w:rsidRPr="00917DA9">
        <w:rPr>
          <w:sz w:val="24"/>
          <w:szCs w:val="24"/>
        </w:rPr>
        <w:t xml:space="preserve">ým </w:t>
      </w:r>
      <w:r w:rsidR="00BC4286" w:rsidRPr="00917DA9">
        <w:rPr>
          <w:sz w:val="24"/>
          <w:szCs w:val="24"/>
        </w:rPr>
        <w:t xml:space="preserve"> </w:t>
      </w:r>
      <w:r w:rsidRPr="00917DA9">
        <w:rPr>
          <w:sz w:val="24"/>
          <w:szCs w:val="24"/>
        </w:rPr>
        <w:t>po</w:t>
      </w:r>
      <w:r w:rsidR="00BC4286" w:rsidRPr="00917DA9">
        <w:rPr>
          <w:sz w:val="24"/>
          <w:szCs w:val="24"/>
        </w:rPr>
        <w:t>bytem:</w:t>
      </w:r>
      <w:r w:rsidR="00BC4286" w:rsidRPr="00917DA9">
        <w:rPr>
          <w:sz w:val="24"/>
          <w:szCs w:val="24"/>
        </w:rPr>
        <w:tab/>
      </w:r>
      <w:r w:rsidR="004A126E">
        <w:rPr>
          <w:sz w:val="24"/>
          <w:szCs w:val="24"/>
        </w:rPr>
        <w:t xml:space="preserve"> </w:t>
      </w:r>
      <w:r w:rsidR="000D5C41" w:rsidRPr="00917DA9">
        <w:rPr>
          <w:sz w:val="24"/>
          <w:szCs w:val="24"/>
          <w:highlight w:val="green"/>
        </w:rPr>
        <w:t>bude doplněno</w:t>
      </w:r>
    </w:p>
    <w:p w:rsidR="003B0B14" w:rsidRPr="00917DA9" w:rsidRDefault="00F069A7" w:rsidP="00224590">
      <w:pPr>
        <w:spacing w:before="80"/>
        <w:ind w:left="709"/>
        <w:rPr>
          <w:sz w:val="24"/>
          <w:szCs w:val="24"/>
        </w:rPr>
      </w:pPr>
      <w:r w:rsidRPr="00917DA9">
        <w:rPr>
          <w:sz w:val="24"/>
          <w:szCs w:val="24"/>
        </w:rPr>
        <w:t>bankovní spojení:</w:t>
      </w:r>
      <w:r w:rsidRPr="00917DA9">
        <w:rPr>
          <w:sz w:val="24"/>
          <w:szCs w:val="24"/>
        </w:rPr>
        <w:tab/>
      </w:r>
      <w:r w:rsidR="004A126E">
        <w:rPr>
          <w:sz w:val="24"/>
          <w:szCs w:val="24"/>
        </w:rPr>
        <w:t xml:space="preserve"> </w:t>
      </w:r>
      <w:r w:rsidR="000D5C41" w:rsidRPr="00917DA9">
        <w:rPr>
          <w:sz w:val="24"/>
          <w:szCs w:val="24"/>
          <w:highlight w:val="green"/>
        </w:rPr>
        <w:t>bude doplněno</w:t>
      </w:r>
    </w:p>
    <w:p w:rsidR="003B0B14" w:rsidRPr="00917DA9" w:rsidRDefault="003B0B14" w:rsidP="50F26501">
      <w:pPr>
        <w:tabs>
          <w:tab w:val="left" w:pos="-1985"/>
          <w:tab w:val="left" w:pos="709"/>
        </w:tabs>
        <w:spacing w:before="80"/>
        <w:rPr>
          <w:sz w:val="24"/>
          <w:szCs w:val="24"/>
        </w:rPr>
      </w:pPr>
      <w:r w:rsidRPr="00917DA9">
        <w:rPr>
          <w:snapToGrid w:val="0"/>
          <w:sz w:val="24"/>
          <w:szCs w:val="24"/>
        </w:rPr>
        <w:tab/>
      </w:r>
      <w:r w:rsidRPr="00917DA9">
        <w:rPr>
          <w:sz w:val="24"/>
          <w:szCs w:val="24"/>
        </w:rPr>
        <w:t xml:space="preserve">dále jen </w:t>
      </w:r>
      <w:r w:rsidRPr="00917DA9">
        <w:rPr>
          <w:b/>
          <w:bCs/>
          <w:sz w:val="24"/>
          <w:szCs w:val="24"/>
        </w:rPr>
        <w:t>„pronajímatel“</w:t>
      </w:r>
      <w:r w:rsidRPr="00917DA9">
        <w:rPr>
          <w:sz w:val="24"/>
          <w:szCs w:val="24"/>
        </w:rPr>
        <w:t xml:space="preserve"> na straně druhé</w:t>
      </w:r>
    </w:p>
    <w:p w:rsidR="003B0B14" w:rsidRPr="00917DA9" w:rsidRDefault="003B0B14" w:rsidP="003B0B14">
      <w:pPr>
        <w:tabs>
          <w:tab w:val="left" w:pos="-1985"/>
        </w:tabs>
        <w:spacing w:before="80"/>
        <w:rPr>
          <w:b/>
          <w:sz w:val="24"/>
          <w:szCs w:val="24"/>
        </w:rPr>
      </w:pPr>
    </w:p>
    <w:p w:rsidR="00270A80" w:rsidRPr="00917DA9" w:rsidRDefault="00270A80" w:rsidP="00270A80">
      <w:pPr>
        <w:tabs>
          <w:tab w:val="left" w:pos="-1985"/>
        </w:tabs>
        <w:spacing w:before="80"/>
        <w:ind w:left="709"/>
        <w:rPr>
          <w:b/>
          <w:sz w:val="24"/>
          <w:szCs w:val="24"/>
        </w:rPr>
      </w:pPr>
      <w:r w:rsidRPr="00917DA9">
        <w:rPr>
          <w:b/>
          <w:sz w:val="24"/>
          <w:szCs w:val="24"/>
        </w:rPr>
        <w:t>(</w:t>
      </w:r>
      <w:r w:rsidR="00FD387C" w:rsidRPr="00917DA9">
        <w:rPr>
          <w:sz w:val="24"/>
          <w:szCs w:val="24"/>
        </w:rPr>
        <w:t>nájemce a pronajímatel společně dále též označování jako</w:t>
      </w:r>
      <w:r w:rsidRPr="00917DA9">
        <w:rPr>
          <w:b/>
          <w:sz w:val="24"/>
          <w:szCs w:val="24"/>
        </w:rPr>
        <w:t xml:space="preserve"> „smluvní strany“)</w:t>
      </w:r>
    </w:p>
    <w:p w:rsidR="003B0B14" w:rsidRPr="00917DA9" w:rsidRDefault="003B0B14" w:rsidP="003B0B14">
      <w:pPr>
        <w:tabs>
          <w:tab w:val="left" w:pos="-1985"/>
        </w:tabs>
        <w:spacing w:before="80"/>
        <w:ind w:left="709"/>
        <w:rPr>
          <w:b/>
          <w:sz w:val="24"/>
          <w:szCs w:val="24"/>
        </w:rPr>
      </w:pPr>
    </w:p>
    <w:p w:rsidR="003B0B14" w:rsidRPr="00917DA9" w:rsidRDefault="003C7604" w:rsidP="0A1BC143">
      <w:pPr>
        <w:pStyle w:val="Zkladntext21"/>
        <w:jc w:val="both"/>
        <w:outlineLvl w:val="0"/>
        <w:rPr>
          <w:rFonts w:ascii="Times New Roman" w:hAnsi="Times New Roman"/>
        </w:rPr>
      </w:pPr>
      <w:r w:rsidRPr="00917DA9">
        <w:rPr>
          <w:rFonts w:ascii="Times New Roman" w:hAnsi="Times New Roman"/>
        </w:rPr>
        <w:t>N</w:t>
      </w:r>
      <w:r w:rsidR="0A1BC143" w:rsidRPr="00917DA9">
        <w:rPr>
          <w:rFonts w:ascii="Times New Roman" w:hAnsi="Times New Roman"/>
        </w:rPr>
        <w:t>íže psaného dne, měsíce a roku uzavírají dle § 2201 a násl. zákona č. 89/2012 Sb., občanský zákoník (dále jen „</w:t>
      </w:r>
      <w:r w:rsidR="0A1BC143" w:rsidRPr="00917DA9">
        <w:rPr>
          <w:rFonts w:ascii="Times New Roman" w:hAnsi="Times New Roman"/>
          <w:b/>
          <w:bCs/>
        </w:rPr>
        <w:t>Občanský zákoník</w:t>
      </w:r>
      <w:r w:rsidR="0A1BC143" w:rsidRPr="00917DA9">
        <w:rPr>
          <w:rFonts w:ascii="Times New Roman" w:hAnsi="Times New Roman"/>
        </w:rPr>
        <w:t>“) tuto</w:t>
      </w:r>
    </w:p>
    <w:p w:rsidR="003B0B14" w:rsidRPr="00917DA9" w:rsidRDefault="003B0B14" w:rsidP="003B0B14">
      <w:pPr>
        <w:pStyle w:val="zkltextcentr12"/>
        <w:spacing w:before="80"/>
        <w:rPr>
          <w:szCs w:val="24"/>
        </w:rPr>
      </w:pPr>
    </w:p>
    <w:p w:rsidR="003B0B14" w:rsidRPr="00917DA9" w:rsidRDefault="50F26501" w:rsidP="003B0B14">
      <w:pPr>
        <w:pStyle w:val="zkltextcentrbold12"/>
        <w:spacing w:before="80"/>
        <w:rPr>
          <w:szCs w:val="24"/>
        </w:rPr>
      </w:pPr>
      <w:r w:rsidRPr="00917DA9">
        <w:rPr>
          <w:szCs w:val="24"/>
        </w:rPr>
        <w:t xml:space="preserve">Nájemní smlouvu </w:t>
      </w:r>
    </w:p>
    <w:p w:rsidR="003B0B14" w:rsidRPr="00917DA9" w:rsidRDefault="50F26501" w:rsidP="003B0B14">
      <w:pPr>
        <w:pStyle w:val="zkltextcentr12"/>
        <w:spacing w:before="80"/>
        <w:rPr>
          <w:szCs w:val="24"/>
        </w:rPr>
      </w:pPr>
      <w:r w:rsidRPr="00917DA9">
        <w:rPr>
          <w:szCs w:val="24"/>
        </w:rPr>
        <w:t xml:space="preserve">(dále jen </w:t>
      </w:r>
      <w:r w:rsidRPr="00917DA9">
        <w:rPr>
          <w:b/>
          <w:bCs/>
          <w:szCs w:val="24"/>
        </w:rPr>
        <w:t>„Smlouva“</w:t>
      </w:r>
      <w:r w:rsidRPr="00917DA9">
        <w:rPr>
          <w:szCs w:val="24"/>
        </w:rPr>
        <w:t>):</w:t>
      </w:r>
    </w:p>
    <w:p w:rsidR="003B0B14" w:rsidRPr="00917DA9" w:rsidRDefault="003B0B14" w:rsidP="003B0B14">
      <w:pPr>
        <w:pStyle w:val="Zkladntext21"/>
        <w:jc w:val="both"/>
        <w:outlineLvl w:val="0"/>
        <w:rPr>
          <w:rFonts w:ascii="Times New Roman" w:hAnsi="Times New Roman"/>
        </w:rPr>
      </w:pPr>
    </w:p>
    <w:p w:rsidR="003B0B14" w:rsidRPr="00917DA9" w:rsidRDefault="003B0B14" w:rsidP="003B0B14">
      <w:pPr>
        <w:rPr>
          <w:b/>
          <w:sz w:val="24"/>
          <w:szCs w:val="24"/>
        </w:rPr>
      </w:pPr>
    </w:p>
    <w:p w:rsidR="003B0B14" w:rsidRPr="00224590" w:rsidRDefault="003B0B14" w:rsidP="00440FE7">
      <w:pPr>
        <w:pStyle w:val="slolnku"/>
        <w:spacing w:before="80" w:after="0" w:line="264" w:lineRule="auto"/>
        <w:rPr>
          <w:szCs w:val="24"/>
        </w:rPr>
      </w:pPr>
    </w:p>
    <w:p w:rsidR="003B0B14" w:rsidRPr="00917DA9" w:rsidRDefault="00B17B6D" w:rsidP="00440FE7">
      <w:pPr>
        <w:pStyle w:val="Textodst1sl"/>
        <w:spacing w:line="264" w:lineRule="auto"/>
        <w:rPr>
          <w:b/>
          <w:bCs/>
          <w:szCs w:val="24"/>
        </w:rPr>
      </w:pPr>
      <w:r w:rsidRPr="00427445">
        <w:rPr>
          <w:szCs w:val="24"/>
        </w:rPr>
        <w:t>Pronajímatel j</w:t>
      </w:r>
      <w:r w:rsidR="00270A80" w:rsidRPr="00427445">
        <w:rPr>
          <w:szCs w:val="24"/>
        </w:rPr>
        <w:t>e</w:t>
      </w:r>
      <w:r w:rsidR="0A1BC143" w:rsidRPr="00917DA9">
        <w:rPr>
          <w:szCs w:val="24"/>
        </w:rPr>
        <w:t xml:space="preserve"> </w:t>
      </w:r>
      <w:r w:rsidR="00224590">
        <w:rPr>
          <w:szCs w:val="24"/>
        </w:rPr>
        <w:t>výlučným vlastníkem</w:t>
      </w:r>
      <w:r w:rsidR="0A1BC143" w:rsidRPr="00917DA9">
        <w:rPr>
          <w:szCs w:val="24"/>
        </w:rPr>
        <w:t xml:space="preserve"> </w:t>
      </w:r>
      <w:r w:rsidR="0A1BC143" w:rsidRPr="00917DA9">
        <w:rPr>
          <w:szCs w:val="24"/>
          <w:highlight w:val="yellow"/>
        </w:rPr>
        <w:t xml:space="preserve">pozemků </w:t>
      </w:r>
      <w:r w:rsidR="0A1BC143" w:rsidRPr="004A126E">
        <w:rPr>
          <w:szCs w:val="24"/>
        </w:rPr>
        <w:t xml:space="preserve">parc. </w:t>
      </w:r>
      <w:r w:rsidR="003C7604" w:rsidRPr="004A126E">
        <w:rPr>
          <w:szCs w:val="24"/>
        </w:rPr>
        <w:t>č</w:t>
      </w:r>
      <w:r w:rsidR="00EE2854">
        <w:rPr>
          <w:szCs w:val="24"/>
        </w:rPr>
        <w:t>.</w:t>
      </w:r>
      <w:r w:rsidR="003C7604" w:rsidRPr="004A126E">
        <w:rPr>
          <w:szCs w:val="24"/>
        </w:rPr>
        <w:t xml:space="preserve"> </w:t>
      </w:r>
      <w:r w:rsidR="000D5C41" w:rsidRPr="00917DA9">
        <w:rPr>
          <w:szCs w:val="24"/>
          <w:highlight w:val="green"/>
        </w:rPr>
        <w:t>bude doplněno</w:t>
      </w:r>
      <w:r w:rsidR="0A1BC143" w:rsidRPr="00917DA9">
        <w:rPr>
          <w:szCs w:val="24"/>
          <w:highlight w:val="green"/>
        </w:rPr>
        <w:t>,</w:t>
      </w:r>
      <w:r w:rsidR="0A1BC143" w:rsidRPr="004A126E">
        <w:rPr>
          <w:szCs w:val="24"/>
        </w:rPr>
        <w:t xml:space="preserve">  druh pozemku </w:t>
      </w:r>
      <w:r w:rsidR="00EE2854" w:rsidRPr="00427445">
        <w:rPr>
          <w:szCs w:val="24"/>
          <w:highlight w:val="green"/>
        </w:rPr>
        <w:t>bude</w:t>
      </w:r>
      <w:r w:rsidR="00EE2854" w:rsidRPr="004A126E">
        <w:rPr>
          <w:szCs w:val="24"/>
        </w:rPr>
        <w:t xml:space="preserve"> </w:t>
      </w:r>
      <w:r w:rsidR="00EE2854" w:rsidRPr="00917DA9">
        <w:rPr>
          <w:szCs w:val="24"/>
          <w:highlight w:val="green"/>
        </w:rPr>
        <w:t xml:space="preserve">doplněno </w:t>
      </w:r>
      <w:r w:rsidR="0A1BC143" w:rsidRPr="00917DA9">
        <w:rPr>
          <w:szCs w:val="24"/>
        </w:rPr>
        <w:t xml:space="preserve">o celkové výměře </w:t>
      </w:r>
      <w:r w:rsidR="000D5C41" w:rsidRPr="00917DA9">
        <w:rPr>
          <w:szCs w:val="24"/>
          <w:highlight w:val="green"/>
        </w:rPr>
        <w:t>bude doplněno</w:t>
      </w:r>
      <w:r w:rsidR="0A1BC143" w:rsidRPr="00917DA9">
        <w:rPr>
          <w:szCs w:val="24"/>
          <w:highlight w:val="green"/>
        </w:rPr>
        <w:t xml:space="preserve"> </w:t>
      </w:r>
      <w:r w:rsidR="0A1BC143" w:rsidRPr="00917DA9">
        <w:rPr>
          <w:szCs w:val="24"/>
        </w:rPr>
        <w:t xml:space="preserve">a parc. č. </w:t>
      </w:r>
      <w:r w:rsidR="000D5C41" w:rsidRPr="00917DA9">
        <w:rPr>
          <w:szCs w:val="24"/>
          <w:highlight w:val="green"/>
        </w:rPr>
        <w:t>bude doplněno</w:t>
      </w:r>
      <w:r w:rsidR="001F150B">
        <w:rPr>
          <w:szCs w:val="24"/>
        </w:rPr>
        <w:t>,</w:t>
      </w:r>
      <w:r w:rsidR="0A1BC143" w:rsidRPr="00917DA9">
        <w:rPr>
          <w:szCs w:val="24"/>
        </w:rPr>
        <w:t xml:space="preserve"> druh pozemku </w:t>
      </w:r>
      <w:r w:rsidR="000D5C41" w:rsidRPr="00917DA9">
        <w:rPr>
          <w:szCs w:val="24"/>
          <w:highlight w:val="green"/>
        </w:rPr>
        <w:t>bude doplněno</w:t>
      </w:r>
      <w:r w:rsidR="0A1BC143" w:rsidRPr="00917DA9">
        <w:rPr>
          <w:szCs w:val="24"/>
          <w:highlight w:val="green"/>
        </w:rPr>
        <w:t xml:space="preserve"> </w:t>
      </w:r>
      <w:r w:rsidR="0A1BC143" w:rsidRPr="00917DA9">
        <w:rPr>
          <w:szCs w:val="24"/>
        </w:rPr>
        <w:t xml:space="preserve">o celkové výměře </w:t>
      </w:r>
      <w:r w:rsidR="000D5C41" w:rsidRPr="00917DA9">
        <w:rPr>
          <w:szCs w:val="24"/>
          <w:highlight w:val="green"/>
        </w:rPr>
        <w:t>bude doplněno</w:t>
      </w:r>
      <w:r w:rsidR="0A1BC143" w:rsidRPr="00917DA9">
        <w:rPr>
          <w:szCs w:val="24"/>
        </w:rPr>
        <w:t xml:space="preserve">, </w:t>
      </w:r>
      <w:r w:rsidR="004A126E" w:rsidRPr="004A126E">
        <w:rPr>
          <w:szCs w:val="24"/>
          <w:highlight w:val="yellow"/>
        </w:rPr>
        <w:t>oba</w:t>
      </w:r>
      <w:r w:rsidR="004A126E">
        <w:rPr>
          <w:szCs w:val="24"/>
        </w:rPr>
        <w:t xml:space="preserve"> </w:t>
      </w:r>
      <w:r w:rsidR="0A1BC143" w:rsidRPr="00917DA9">
        <w:rPr>
          <w:szCs w:val="24"/>
        </w:rPr>
        <w:t xml:space="preserve">v k.ú. </w:t>
      </w:r>
      <w:r w:rsidR="000D5C41" w:rsidRPr="00917DA9">
        <w:rPr>
          <w:szCs w:val="24"/>
          <w:highlight w:val="green"/>
        </w:rPr>
        <w:t>bude doplněno</w:t>
      </w:r>
      <w:r w:rsidR="0A1BC143" w:rsidRPr="00917DA9">
        <w:rPr>
          <w:szCs w:val="24"/>
        </w:rPr>
        <w:t xml:space="preserve">, obec </w:t>
      </w:r>
      <w:r w:rsidR="000D5C41" w:rsidRPr="00917DA9">
        <w:rPr>
          <w:szCs w:val="24"/>
          <w:highlight w:val="green"/>
        </w:rPr>
        <w:t>bude doplněno</w:t>
      </w:r>
      <w:r w:rsidR="000D5C41" w:rsidRPr="00917DA9">
        <w:rPr>
          <w:szCs w:val="24"/>
        </w:rPr>
        <w:t xml:space="preserve"> </w:t>
      </w:r>
      <w:r w:rsidR="00EE2854" w:rsidRPr="004A126E">
        <w:rPr>
          <w:szCs w:val="24"/>
          <w:highlight w:val="yellow"/>
        </w:rPr>
        <w:t>zapsaných</w:t>
      </w:r>
      <w:r w:rsidR="00EE2854" w:rsidRPr="00917DA9">
        <w:rPr>
          <w:szCs w:val="24"/>
        </w:rPr>
        <w:t xml:space="preserve"> </w:t>
      </w:r>
      <w:r w:rsidR="0A1BC143" w:rsidRPr="00917DA9">
        <w:rPr>
          <w:szCs w:val="24"/>
        </w:rPr>
        <w:t xml:space="preserve">v katastru nemovitostí </w:t>
      </w:r>
      <w:r w:rsidR="00503435" w:rsidRPr="00917DA9">
        <w:rPr>
          <w:szCs w:val="24"/>
        </w:rPr>
        <w:t xml:space="preserve">na LV č. </w:t>
      </w:r>
      <w:r w:rsidR="000D5C41" w:rsidRPr="00917DA9">
        <w:rPr>
          <w:szCs w:val="24"/>
          <w:highlight w:val="green"/>
        </w:rPr>
        <w:t>bude doplněno</w:t>
      </w:r>
      <w:r w:rsidR="000D5C41" w:rsidRPr="00917DA9">
        <w:rPr>
          <w:szCs w:val="24"/>
        </w:rPr>
        <w:t xml:space="preserve"> </w:t>
      </w:r>
      <w:r w:rsidR="00503435" w:rsidRPr="00917DA9">
        <w:rPr>
          <w:szCs w:val="24"/>
        </w:rPr>
        <w:t xml:space="preserve">vedeném Katastrálním úřadem pro Středočeský kraj, Katastrálním pracovištěm </w:t>
      </w:r>
      <w:r w:rsidR="000D5C41" w:rsidRPr="00917DA9">
        <w:rPr>
          <w:szCs w:val="24"/>
          <w:highlight w:val="green"/>
        </w:rPr>
        <w:t>bude doplněno</w:t>
      </w:r>
      <w:r w:rsidR="000D5C41" w:rsidRPr="00917DA9">
        <w:rPr>
          <w:bCs/>
          <w:szCs w:val="24"/>
        </w:rPr>
        <w:t xml:space="preserve"> </w:t>
      </w:r>
      <w:r w:rsidR="00503435" w:rsidRPr="00917DA9">
        <w:rPr>
          <w:bCs/>
          <w:szCs w:val="24"/>
        </w:rPr>
        <w:t>(dále jen</w:t>
      </w:r>
      <w:r w:rsidR="00503435" w:rsidRPr="00917DA9">
        <w:rPr>
          <w:b/>
          <w:bCs/>
          <w:szCs w:val="24"/>
        </w:rPr>
        <w:t xml:space="preserve"> </w:t>
      </w:r>
      <w:r w:rsidR="00503435" w:rsidRPr="00917DA9">
        <w:rPr>
          <w:bCs/>
          <w:szCs w:val="24"/>
        </w:rPr>
        <w:t>„</w:t>
      </w:r>
      <w:r w:rsidR="00EE2854" w:rsidRPr="004A126E">
        <w:rPr>
          <w:szCs w:val="24"/>
          <w:highlight w:val="yellow"/>
        </w:rPr>
        <w:t>pozemky</w:t>
      </w:r>
      <w:r w:rsidR="00503435" w:rsidRPr="00917DA9">
        <w:rPr>
          <w:bCs/>
          <w:szCs w:val="24"/>
        </w:rPr>
        <w:t>“).</w:t>
      </w:r>
    </w:p>
    <w:p w:rsidR="003B0B14" w:rsidRPr="00224590" w:rsidRDefault="00270A80" w:rsidP="00440FE7">
      <w:pPr>
        <w:pStyle w:val="Textodst1sl"/>
        <w:spacing w:line="264" w:lineRule="auto"/>
        <w:rPr>
          <w:szCs w:val="24"/>
        </w:rPr>
      </w:pPr>
      <w:r w:rsidRPr="00917DA9">
        <w:rPr>
          <w:bCs/>
          <w:szCs w:val="24"/>
        </w:rPr>
        <w:t xml:space="preserve">Nájemce je investorem akce </w:t>
      </w:r>
      <w:r w:rsidR="000D5C41" w:rsidRPr="00917DA9">
        <w:rPr>
          <w:szCs w:val="24"/>
          <w:highlight w:val="green"/>
        </w:rPr>
        <w:t>bude doplněno</w:t>
      </w:r>
      <w:r w:rsidR="000D5C41" w:rsidRPr="00917DA9">
        <w:rPr>
          <w:bCs/>
          <w:szCs w:val="24"/>
        </w:rPr>
        <w:t xml:space="preserve"> </w:t>
      </w:r>
      <w:r w:rsidRPr="00917DA9">
        <w:rPr>
          <w:bCs/>
          <w:szCs w:val="24"/>
        </w:rPr>
        <w:t>(dále jen „</w:t>
      </w:r>
      <w:r w:rsidRPr="00917DA9">
        <w:rPr>
          <w:b/>
          <w:bCs/>
          <w:szCs w:val="24"/>
        </w:rPr>
        <w:t>Investiční akce</w:t>
      </w:r>
      <w:r w:rsidRPr="00917DA9">
        <w:rPr>
          <w:bCs/>
          <w:szCs w:val="24"/>
        </w:rPr>
        <w:t xml:space="preserve">“) a budoucím vlastníkem </w:t>
      </w:r>
      <w:r w:rsidR="000D5C41" w:rsidRPr="00917DA9">
        <w:rPr>
          <w:szCs w:val="24"/>
          <w:highlight w:val="green"/>
        </w:rPr>
        <w:t>bude doplněno</w:t>
      </w:r>
      <w:r w:rsidR="000D5C41" w:rsidRPr="00917DA9">
        <w:rPr>
          <w:bCs/>
          <w:szCs w:val="24"/>
        </w:rPr>
        <w:t xml:space="preserve"> </w:t>
      </w:r>
      <w:r w:rsidRPr="00917DA9">
        <w:rPr>
          <w:bCs/>
          <w:szCs w:val="24"/>
        </w:rPr>
        <w:t>(dále jen „</w:t>
      </w:r>
      <w:r w:rsidRPr="00917DA9">
        <w:rPr>
          <w:b/>
          <w:bCs/>
          <w:szCs w:val="24"/>
        </w:rPr>
        <w:t>Stavba</w:t>
      </w:r>
      <w:r w:rsidRPr="00917DA9">
        <w:rPr>
          <w:bCs/>
          <w:szCs w:val="24"/>
        </w:rPr>
        <w:t>“).</w:t>
      </w:r>
    </w:p>
    <w:p w:rsidR="00224590" w:rsidRPr="00224590" w:rsidRDefault="00224590" w:rsidP="00440FE7">
      <w:pPr>
        <w:pStyle w:val="Textodst1sl"/>
        <w:numPr>
          <w:ilvl w:val="0"/>
          <w:numId w:val="0"/>
        </w:numPr>
        <w:spacing w:line="264" w:lineRule="auto"/>
        <w:rPr>
          <w:szCs w:val="24"/>
        </w:rPr>
      </w:pPr>
    </w:p>
    <w:p w:rsidR="003B0B14" w:rsidRPr="00917DA9" w:rsidRDefault="003B0B14" w:rsidP="00440FE7">
      <w:pPr>
        <w:pStyle w:val="slolnku"/>
        <w:spacing w:before="80" w:after="0" w:line="264" w:lineRule="auto"/>
        <w:rPr>
          <w:szCs w:val="24"/>
        </w:rPr>
      </w:pPr>
    </w:p>
    <w:p w:rsidR="003B0B14" w:rsidRPr="00917DA9" w:rsidRDefault="0A1BC143" w:rsidP="00440FE7">
      <w:pPr>
        <w:pStyle w:val="Textodst1sl"/>
        <w:spacing w:line="264" w:lineRule="auto"/>
        <w:rPr>
          <w:szCs w:val="24"/>
        </w:rPr>
      </w:pPr>
      <w:r w:rsidRPr="00917DA9">
        <w:rPr>
          <w:szCs w:val="24"/>
        </w:rPr>
        <w:t>Smluvní strany výslovně berou na vědomí, že</w:t>
      </w:r>
      <w:r w:rsidR="007D5FA5" w:rsidRPr="00917DA9">
        <w:rPr>
          <w:szCs w:val="24"/>
          <w:highlight w:val="yellow"/>
        </w:rPr>
        <w:t xml:space="preserve"> pozemk</w:t>
      </w:r>
      <w:r w:rsidR="00F36929" w:rsidRPr="00917DA9">
        <w:rPr>
          <w:szCs w:val="24"/>
          <w:highlight w:val="yellow"/>
        </w:rPr>
        <w:t>y</w:t>
      </w:r>
      <w:r w:rsidR="00FD6160" w:rsidRPr="00917DA9">
        <w:rPr>
          <w:szCs w:val="24"/>
          <w:highlight w:val="yellow"/>
        </w:rPr>
        <w:t xml:space="preserve"> </w:t>
      </w:r>
      <w:r w:rsidR="00735DEE" w:rsidRPr="00EE2854">
        <w:rPr>
          <w:szCs w:val="24"/>
        </w:rPr>
        <w:t>parc. č.</w:t>
      </w:r>
      <w:r w:rsidR="000D5C41" w:rsidRPr="00EE2854">
        <w:rPr>
          <w:szCs w:val="24"/>
        </w:rPr>
        <w:t xml:space="preserve"> </w:t>
      </w:r>
      <w:r w:rsidR="000D5C41" w:rsidRPr="00917DA9">
        <w:rPr>
          <w:szCs w:val="24"/>
          <w:highlight w:val="green"/>
        </w:rPr>
        <w:t>bude doplněno</w:t>
      </w:r>
      <w:r w:rsidR="000D5C41" w:rsidRPr="00917DA9">
        <w:rPr>
          <w:szCs w:val="24"/>
        </w:rPr>
        <w:t xml:space="preserve"> </w:t>
      </w:r>
      <w:r w:rsidR="003C7604" w:rsidRPr="00917DA9">
        <w:rPr>
          <w:szCs w:val="24"/>
        </w:rPr>
        <w:t xml:space="preserve">a parc. č. </w:t>
      </w:r>
      <w:r w:rsidR="000D5C41" w:rsidRPr="00917DA9">
        <w:rPr>
          <w:szCs w:val="24"/>
          <w:highlight w:val="green"/>
        </w:rPr>
        <w:t>bude doplněno</w:t>
      </w:r>
      <w:r w:rsidRPr="00917DA9">
        <w:rPr>
          <w:szCs w:val="24"/>
        </w:rPr>
        <w:t xml:space="preserve">, </w:t>
      </w:r>
      <w:r w:rsidR="007D5FA5" w:rsidRPr="00917DA9">
        <w:rPr>
          <w:szCs w:val="24"/>
          <w:highlight w:val="yellow"/>
        </w:rPr>
        <w:t>kter</w:t>
      </w:r>
      <w:r w:rsidR="003C7604" w:rsidRPr="00917DA9">
        <w:rPr>
          <w:szCs w:val="24"/>
          <w:highlight w:val="yellow"/>
        </w:rPr>
        <w:t>é</w:t>
      </w:r>
      <w:r w:rsidR="007D5FA5" w:rsidRPr="00917DA9">
        <w:rPr>
          <w:szCs w:val="24"/>
          <w:highlight w:val="yellow"/>
        </w:rPr>
        <w:t xml:space="preserve"> jsou blíže specifikován</w:t>
      </w:r>
      <w:r w:rsidR="003C7604" w:rsidRPr="00917DA9">
        <w:rPr>
          <w:szCs w:val="24"/>
          <w:highlight w:val="yellow"/>
        </w:rPr>
        <w:t>y</w:t>
      </w:r>
      <w:r w:rsidR="007D5FA5" w:rsidRPr="00917DA9">
        <w:rPr>
          <w:szCs w:val="24"/>
          <w:highlight w:val="yellow"/>
        </w:rPr>
        <w:t xml:space="preserve"> a znázorněn</w:t>
      </w:r>
      <w:r w:rsidR="003C7604" w:rsidRPr="00917DA9">
        <w:rPr>
          <w:szCs w:val="24"/>
          <w:highlight w:val="yellow"/>
        </w:rPr>
        <w:t>y</w:t>
      </w:r>
      <w:r w:rsidRPr="00917DA9">
        <w:rPr>
          <w:szCs w:val="24"/>
        </w:rPr>
        <w:t xml:space="preserve"> v příloze č. 1 této Smlouvy</w:t>
      </w:r>
      <w:r w:rsidR="00E26BEB" w:rsidRPr="00917DA9">
        <w:rPr>
          <w:szCs w:val="24"/>
        </w:rPr>
        <w:t>, která</w:t>
      </w:r>
      <w:r w:rsidRPr="00917DA9">
        <w:rPr>
          <w:szCs w:val="24"/>
        </w:rPr>
        <w:t xml:space="preserve"> je její nedílnou součástí, </w:t>
      </w:r>
      <w:r w:rsidR="007D5FA5" w:rsidRPr="00917DA9">
        <w:rPr>
          <w:szCs w:val="24"/>
          <w:highlight w:val="yellow"/>
        </w:rPr>
        <w:t>bud</w:t>
      </w:r>
      <w:r w:rsidR="003C7604" w:rsidRPr="00917DA9">
        <w:rPr>
          <w:szCs w:val="24"/>
          <w:highlight w:val="yellow"/>
        </w:rPr>
        <w:t>ou</w:t>
      </w:r>
      <w:r w:rsidR="007D5FA5" w:rsidRPr="00917DA9">
        <w:rPr>
          <w:szCs w:val="24"/>
          <w:highlight w:val="yellow"/>
        </w:rPr>
        <w:t xml:space="preserve"> dotčen</w:t>
      </w:r>
      <w:r w:rsidR="003C7604" w:rsidRPr="00917DA9">
        <w:rPr>
          <w:szCs w:val="24"/>
          <w:highlight w:val="yellow"/>
        </w:rPr>
        <w:t>y</w:t>
      </w:r>
      <w:r w:rsidRPr="00917DA9">
        <w:rPr>
          <w:szCs w:val="24"/>
        </w:rPr>
        <w:t xml:space="preserve"> dočasným záborem </w:t>
      </w:r>
      <w:r w:rsidRPr="00917DA9">
        <w:rPr>
          <w:bCs/>
          <w:szCs w:val="24"/>
        </w:rPr>
        <w:t>(dále jen „</w:t>
      </w:r>
      <w:r w:rsidRPr="00917DA9">
        <w:rPr>
          <w:b/>
          <w:bCs/>
          <w:szCs w:val="24"/>
        </w:rPr>
        <w:t>předmět nájmu</w:t>
      </w:r>
      <w:r w:rsidRPr="00917DA9">
        <w:rPr>
          <w:bCs/>
          <w:szCs w:val="24"/>
        </w:rPr>
        <w:t xml:space="preserve">“) </w:t>
      </w:r>
      <w:r w:rsidRPr="00917DA9">
        <w:rPr>
          <w:szCs w:val="24"/>
        </w:rPr>
        <w:t xml:space="preserve">v souvislosti s realizací </w:t>
      </w:r>
      <w:r w:rsidR="00270A80" w:rsidRPr="00917DA9">
        <w:rPr>
          <w:szCs w:val="24"/>
        </w:rPr>
        <w:t>S</w:t>
      </w:r>
      <w:r w:rsidRPr="00917DA9">
        <w:rPr>
          <w:szCs w:val="24"/>
        </w:rPr>
        <w:t>tavby</w:t>
      </w:r>
      <w:r w:rsidR="003C7604" w:rsidRPr="00917DA9">
        <w:rPr>
          <w:szCs w:val="24"/>
        </w:rPr>
        <w:t>.</w:t>
      </w:r>
      <w:r w:rsidRPr="00917DA9">
        <w:rPr>
          <w:szCs w:val="24"/>
        </w:rPr>
        <w:t xml:space="preserve"> S tímto záborem </w:t>
      </w:r>
      <w:r w:rsidR="00B17B6D" w:rsidRPr="00427445">
        <w:rPr>
          <w:szCs w:val="24"/>
        </w:rPr>
        <w:t>pronajímatel</w:t>
      </w:r>
      <w:r w:rsidRPr="00427445">
        <w:rPr>
          <w:szCs w:val="24"/>
        </w:rPr>
        <w:t xml:space="preserve"> </w:t>
      </w:r>
      <w:r w:rsidRPr="00917DA9">
        <w:rPr>
          <w:szCs w:val="24"/>
        </w:rPr>
        <w:t>výslovně souhlasí.</w:t>
      </w:r>
    </w:p>
    <w:p w:rsidR="003B0B14" w:rsidRPr="00917DA9" w:rsidRDefault="003B0B14" w:rsidP="00440FE7">
      <w:pPr>
        <w:spacing w:line="264" w:lineRule="auto"/>
        <w:ind w:left="426"/>
        <w:jc w:val="both"/>
        <w:rPr>
          <w:sz w:val="24"/>
          <w:szCs w:val="24"/>
        </w:rPr>
      </w:pPr>
    </w:p>
    <w:p w:rsidR="003B0B14" w:rsidRPr="00917DA9" w:rsidRDefault="003B0B14" w:rsidP="00440FE7">
      <w:pPr>
        <w:pStyle w:val="slolnku"/>
        <w:spacing w:before="80" w:after="0" w:line="264" w:lineRule="auto"/>
        <w:rPr>
          <w:szCs w:val="24"/>
        </w:rPr>
      </w:pPr>
    </w:p>
    <w:p w:rsidR="003B0B14" w:rsidRPr="00917DA9" w:rsidRDefault="00B17B6D" w:rsidP="00440FE7">
      <w:pPr>
        <w:pStyle w:val="Textodst1sl"/>
        <w:spacing w:line="264" w:lineRule="auto"/>
        <w:rPr>
          <w:b/>
          <w:bCs/>
          <w:szCs w:val="24"/>
        </w:rPr>
      </w:pPr>
      <w:r w:rsidRPr="00427445">
        <w:rPr>
          <w:szCs w:val="24"/>
        </w:rPr>
        <w:t>Pronajímatel přenecháv</w:t>
      </w:r>
      <w:r w:rsidR="00270A80" w:rsidRPr="00427445">
        <w:rPr>
          <w:szCs w:val="24"/>
        </w:rPr>
        <w:t>á</w:t>
      </w:r>
      <w:r w:rsidR="00AD42C9" w:rsidRPr="00427445">
        <w:rPr>
          <w:szCs w:val="24"/>
        </w:rPr>
        <w:t xml:space="preserve"> nájemci</w:t>
      </w:r>
      <w:r w:rsidR="00AD42C9" w:rsidRPr="00917DA9">
        <w:rPr>
          <w:szCs w:val="24"/>
        </w:rPr>
        <w:t xml:space="preserve"> do dočasného užívání předmět nájmu</w:t>
      </w:r>
      <w:r w:rsidR="0A1BC143" w:rsidRPr="00917DA9">
        <w:rPr>
          <w:szCs w:val="24"/>
        </w:rPr>
        <w:t>, specif</w:t>
      </w:r>
      <w:r w:rsidR="00917DA9">
        <w:rPr>
          <w:szCs w:val="24"/>
        </w:rPr>
        <w:t>ikovaný v čl. 2</w:t>
      </w:r>
      <w:r w:rsidR="0A1BC143" w:rsidRPr="00917DA9">
        <w:rPr>
          <w:szCs w:val="24"/>
        </w:rPr>
        <w:t>. odst. 1 této Smlouvy tak, jak je zakreslen v situaci umístění stavby, která je přílohou č. 1 a tvoří nedílnou součást této Smlouvy, a to pro účely realizac</w:t>
      </w:r>
      <w:r w:rsidR="006E2B4B" w:rsidRPr="00917DA9">
        <w:rPr>
          <w:szCs w:val="24"/>
        </w:rPr>
        <w:t>e</w:t>
      </w:r>
      <w:r w:rsidR="0A1BC143" w:rsidRPr="00917DA9">
        <w:rPr>
          <w:szCs w:val="24"/>
        </w:rPr>
        <w:t xml:space="preserve"> </w:t>
      </w:r>
      <w:r w:rsidR="00270A80" w:rsidRPr="00917DA9">
        <w:rPr>
          <w:szCs w:val="24"/>
        </w:rPr>
        <w:t>S</w:t>
      </w:r>
      <w:r w:rsidR="0A1BC143" w:rsidRPr="00917DA9">
        <w:rPr>
          <w:szCs w:val="24"/>
        </w:rPr>
        <w:t>tavby</w:t>
      </w:r>
      <w:r w:rsidR="00270A80" w:rsidRPr="004A126E">
        <w:rPr>
          <w:bCs/>
          <w:szCs w:val="24"/>
        </w:rPr>
        <w:t>.</w:t>
      </w:r>
    </w:p>
    <w:p w:rsidR="003B0B14" w:rsidRPr="00224590" w:rsidRDefault="0A1BC143" w:rsidP="00440FE7">
      <w:pPr>
        <w:pStyle w:val="Textodst1sl"/>
        <w:spacing w:line="264" w:lineRule="auto"/>
        <w:rPr>
          <w:b/>
          <w:bCs/>
          <w:szCs w:val="24"/>
        </w:rPr>
      </w:pPr>
      <w:r w:rsidRPr="00917DA9">
        <w:rPr>
          <w:szCs w:val="24"/>
        </w:rPr>
        <w:t xml:space="preserve">Nájemce je oprávněn předmět nájmu uvedený v článku 2. odst. </w:t>
      </w:r>
      <w:r w:rsidR="00FD6160" w:rsidRPr="00917DA9">
        <w:rPr>
          <w:szCs w:val="24"/>
        </w:rPr>
        <w:t>1</w:t>
      </w:r>
      <w:r w:rsidRPr="00917DA9">
        <w:rPr>
          <w:szCs w:val="24"/>
        </w:rPr>
        <w:t> této Smlouvy užívat pro účely realizac</w:t>
      </w:r>
      <w:r w:rsidR="006E2B4B" w:rsidRPr="00917DA9">
        <w:rPr>
          <w:szCs w:val="24"/>
        </w:rPr>
        <w:t>e</w:t>
      </w:r>
      <w:r w:rsidRPr="00917DA9">
        <w:rPr>
          <w:szCs w:val="24"/>
        </w:rPr>
        <w:t xml:space="preserve"> </w:t>
      </w:r>
      <w:r w:rsidR="00270A80" w:rsidRPr="00917DA9">
        <w:rPr>
          <w:szCs w:val="24"/>
        </w:rPr>
        <w:t>S</w:t>
      </w:r>
      <w:r w:rsidRPr="00917DA9">
        <w:rPr>
          <w:szCs w:val="24"/>
        </w:rPr>
        <w:t>tavby.</w:t>
      </w:r>
    </w:p>
    <w:p w:rsidR="003B0B14" w:rsidRPr="00917DA9" w:rsidRDefault="003B0B14" w:rsidP="00440FE7">
      <w:pPr>
        <w:spacing w:line="264" w:lineRule="auto"/>
        <w:rPr>
          <w:bCs/>
          <w:color w:val="000000"/>
          <w:sz w:val="24"/>
          <w:szCs w:val="24"/>
        </w:rPr>
      </w:pPr>
    </w:p>
    <w:p w:rsidR="003B0B14" w:rsidRPr="00917DA9" w:rsidRDefault="003B0B14" w:rsidP="00440FE7">
      <w:pPr>
        <w:pStyle w:val="slolnku"/>
        <w:spacing w:before="80" w:after="0" w:line="264" w:lineRule="auto"/>
        <w:rPr>
          <w:szCs w:val="24"/>
        </w:rPr>
      </w:pPr>
    </w:p>
    <w:p w:rsidR="009E5092" w:rsidRPr="00917DA9" w:rsidRDefault="009E5092" w:rsidP="00440FE7">
      <w:pPr>
        <w:pStyle w:val="Textodst1sl"/>
        <w:spacing w:line="264" w:lineRule="auto"/>
        <w:rPr>
          <w:szCs w:val="24"/>
        </w:rPr>
      </w:pPr>
      <w:r w:rsidRPr="00917DA9">
        <w:rPr>
          <w:szCs w:val="24"/>
        </w:rPr>
        <w:t xml:space="preserve">Nájemní vztah založený touto Smlouvou se uzavírá na dobu určitou. Prvním dnem nájmu bude den předání staveniště, jehož součástí bude </w:t>
      </w:r>
      <w:r w:rsidR="00033D87" w:rsidRPr="00917DA9">
        <w:rPr>
          <w:szCs w:val="24"/>
        </w:rPr>
        <w:t>i p</w:t>
      </w:r>
      <w:r w:rsidRPr="00917DA9">
        <w:rPr>
          <w:szCs w:val="24"/>
        </w:rPr>
        <w:t>ředmět nájmu, zhotoviteli Stavby vybranému nájemcem. K tomuto dni dojde r</w:t>
      </w:r>
      <w:r w:rsidR="00033D87" w:rsidRPr="00917DA9">
        <w:rPr>
          <w:szCs w:val="24"/>
        </w:rPr>
        <w:t>ovněž k protokolárnímu předání p</w:t>
      </w:r>
      <w:r w:rsidRPr="00917DA9">
        <w:rPr>
          <w:szCs w:val="24"/>
        </w:rPr>
        <w:t>ředmětu nájmu nájemci. Ke skončení nájmu dojde dnem předání staveniště zpět nájemci. K tomuto dni rovněž dojde k protokolárnímu odevzdání předmětu nájmu zpět prona</w:t>
      </w:r>
      <w:r w:rsidR="00033D87" w:rsidRPr="00917DA9">
        <w:rPr>
          <w:szCs w:val="24"/>
        </w:rPr>
        <w:t>jímateli</w:t>
      </w:r>
      <w:r w:rsidR="00EE2854">
        <w:rPr>
          <w:szCs w:val="24"/>
        </w:rPr>
        <w:t>.</w:t>
      </w:r>
      <w:r w:rsidR="00033D87" w:rsidRPr="00917DA9">
        <w:rPr>
          <w:szCs w:val="24"/>
        </w:rPr>
        <w:t xml:space="preserve"> K předání a převzetí p</w:t>
      </w:r>
      <w:r w:rsidRPr="00917DA9">
        <w:rPr>
          <w:szCs w:val="24"/>
        </w:rPr>
        <w:t>ředmětu nájmu bude pronajímatel vyzván, vždy alespoň 30 dnů předem.</w:t>
      </w:r>
    </w:p>
    <w:p w:rsidR="003C7604" w:rsidRPr="00917DA9" w:rsidRDefault="009E5092" w:rsidP="00440FE7">
      <w:pPr>
        <w:pStyle w:val="Textodst1sl"/>
        <w:spacing w:line="264" w:lineRule="auto"/>
        <w:rPr>
          <w:szCs w:val="24"/>
        </w:rPr>
      </w:pPr>
      <w:r w:rsidRPr="00917DA9">
        <w:rPr>
          <w:szCs w:val="24"/>
        </w:rPr>
        <w:t xml:space="preserve">Nájemce je oprávněn jednostranně ukončit tuto Smlouvu písemnou výpovědí s tříměsíční výpovědní dobou, a to i bez uvedení důvodu. </w:t>
      </w:r>
    </w:p>
    <w:p w:rsidR="003B0B14" w:rsidRPr="00917DA9" w:rsidRDefault="009E5092" w:rsidP="00440FE7">
      <w:pPr>
        <w:pStyle w:val="Textodst1sl"/>
        <w:spacing w:line="264" w:lineRule="auto"/>
        <w:rPr>
          <w:szCs w:val="24"/>
        </w:rPr>
      </w:pPr>
      <w:r w:rsidRPr="00917DA9">
        <w:rPr>
          <w:szCs w:val="24"/>
        </w:rPr>
        <w:t xml:space="preserve">Při skončení nájmu odevzdá nájemce </w:t>
      </w:r>
      <w:r w:rsidR="00033D87" w:rsidRPr="00917DA9">
        <w:rPr>
          <w:szCs w:val="24"/>
        </w:rPr>
        <w:t>p</w:t>
      </w:r>
      <w:r w:rsidRPr="00917DA9">
        <w:rPr>
          <w:szCs w:val="24"/>
        </w:rPr>
        <w:t xml:space="preserve">ředmět nájmu v takovém stavu, v jakém byl v době, kdy jej převzal, s přihlédnutím k obvyklému opotřebení </w:t>
      </w:r>
      <w:r w:rsidR="00033D87" w:rsidRPr="00917DA9">
        <w:rPr>
          <w:szCs w:val="24"/>
        </w:rPr>
        <w:t>p</w:t>
      </w:r>
      <w:r w:rsidRPr="00917DA9">
        <w:rPr>
          <w:szCs w:val="24"/>
        </w:rPr>
        <w:t>ředmětu nájmu při řádném užívání.</w:t>
      </w:r>
    </w:p>
    <w:p w:rsidR="007B5F37" w:rsidRPr="00917DA9" w:rsidRDefault="007B5F37" w:rsidP="00440FE7">
      <w:pPr>
        <w:pStyle w:val="slolnku"/>
        <w:spacing w:before="80" w:after="0" w:line="264" w:lineRule="auto"/>
        <w:rPr>
          <w:szCs w:val="24"/>
        </w:rPr>
      </w:pPr>
    </w:p>
    <w:p w:rsidR="007B5F37" w:rsidRPr="00917DA9" w:rsidRDefault="007B5F37" w:rsidP="00440FE7">
      <w:pPr>
        <w:pStyle w:val="Textodst1sl"/>
        <w:spacing w:line="264" w:lineRule="auto"/>
        <w:rPr>
          <w:szCs w:val="24"/>
        </w:rPr>
      </w:pPr>
      <w:r w:rsidRPr="00917DA9">
        <w:rPr>
          <w:szCs w:val="24"/>
        </w:rPr>
        <w:t xml:space="preserve">Za užívání předmětu nájmu bude nájemce platit </w:t>
      </w:r>
      <w:r w:rsidR="00B17B6D" w:rsidRPr="00427445">
        <w:rPr>
          <w:szCs w:val="24"/>
        </w:rPr>
        <w:t>pronajímatel</w:t>
      </w:r>
      <w:r w:rsidR="009E5092" w:rsidRPr="00427445">
        <w:rPr>
          <w:szCs w:val="24"/>
        </w:rPr>
        <w:t>i</w:t>
      </w:r>
      <w:r w:rsidRPr="00917DA9">
        <w:rPr>
          <w:szCs w:val="24"/>
        </w:rPr>
        <w:t xml:space="preserve"> dle Výměru Ministerstva financí č. </w:t>
      </w:r>
      <w:r w:rsidRPr="00EE2854">
        <w:rPr>
          <w:szCs w:val="24"/>
          <w:highlight w:val="yellow"/>
        </w:rPr>
        <w:t>01/2018</w:t>
      </w:r>
      <w:r w:rsidRPr="00917DA9">
        <w:rPr>
          <w:szCs w:val="24"/>
        </w:rPr>
        <w:t xml:space="preserve"> ze dne </w:t>
      </w:r>
      <w:r w:rsidRPr="00EE2854">
        <w:rPr>
          <w:szCs w:val="24"/>
          <w:highlight w:val="yellow"/>
        </w:rPr>
        <w:t>28. 11. 2017</w:t>
      </w:r>
      <w:r w:rsidRPr="00917DA9">
        <w:rPr>
          <w:szCs w:val="24"/>
        </w:rPr>
        <w:t xml:space="preserve"> roční nájemné ve výši </w:t>
      </w:r>
      <w:r w:rsidR="000D5C41" w:rsidRPr="00917DA9">
        <w:rPr>
          <w:szCs w:val="24"/>
          <w:highlight w:val="green"/>
        </w:rPr>
        <w:t>bude doplněno</w:t>
      </w:r>
      <w:r w:rsidR="00EE2854">
        <w:rPr>
          <w:szCs w:val="24"/>
        </w:rPr>
        <w:t>,-</w:t>
      </w:r>
      <w:r w:rsidRPr="00917DA9">
        <w:rPr>
          <w:szCs w:val="24"/>
        </w:rPr>
        <w:t xml:space="preserve"> Kč za jeden metr čtvereční za jeden rok, tj. celkem </w:t>
      </w:r>
      <w:r w:rsidR="000D5C41" w:rsidRPr="00917DA9">
        <w:rPr>
          <w:szCs w:val="24"/>
          <w:highlight w:val="green"/>
        </w:rPr>
        <w:t>bude doplněno</w:t>
      </w:r>
      <w:r w:rsidRPr="00917DA9">
        <w:rPr>
          <w:szCs w:val="24"/>
        </w:rPr>
        <w:t xml:space="preserve">,- Kč za jeden rok (slovy </w:t>
      </w:r>
      <w:r w:rsidR="000D5C41" w:rsidRPr="00917DA9">
        <w:rPr>
          <w:szCs w:val="24"/>
          <w:highlight w:val="green"/>
        </w:rPr>
        <w:t>bude doplněno</w:t>
      </w:r>
      <w:r w:rsidRPr="00917DA9">
        <w:rPr>
          <w:szCs w:val="24"/>
        </w:rPr>
        <w:t xml:space="preserve"> Kč). Pro vyloučení všech pochybností smluvní strany prohlašují, že takto stanovené nájemné považují za přiměřené a dostatečné. </w:t>
      </w:r>
    </w:p>
    <w:p w:rsidR="007B5F37" w:rsidRPr="00917DA9" w:rsidRDefault="007B5F37" w:rsidP="00440FE7">
      <w:pPr>
        <w:pStyle w:val="Textodst1sl"/>
        <w:spacing w:line="264" w:lineRule="auto"/>
        <w:rPr>
          <w:szCs w:val="24"/>
        </w:rPr>
      </w:pPr>
      <w:r w:rsidRPr="00917DA9">
        <w:rPr>
          <w:szCs w:val="24"/>
        </w:rPr>
        <w:t xml:space="preserve">V případě, že dojde ke změně Výměru Ministerstva financí č. </w:t>
      </w:r>
      <w:r w:rsidRPr="00EE2854">
        <w:rPr>
          <w:szCs w:val="24"/>
          <w:highlight w:val="yellow"/>
        </w:rPr>
        <w:t>01/2018</w:t>
      </w:r>
      <w:r w:rsidRPr="00917DA9">
        <w:rPr>
          <w:szCs w:val="24"/>
        </w:rPr>
        <w:t xml:space="preserve"> ze dne </w:t>
      </w:r>
      <w:r w:rsidRPr="00EE2854">
        <w:rPr>
          <w:szCs w:val="24"/>
          <w:highlight w:val="yellow"/>
        </w:rPr>
        <w:t>28. 11. 201</w:t>
      </w:r>
      <w:r w:rsidR="00851EF0" w:rsidRPr="00EE2854">
        <w:rPr>
          <w:szCs w:val="24"/>
          <w:highlight w:val="yellow"/>
        </w:rPr>
        <w:t>7</w:t>
      </w:r>
      <w:r w:rsidRPr="00917DA9">
        <w:rPr>
          <w:szCs w:val="24"/>
        </w:rPr>
        <w:t xml:space="preserve"> nebude tato skutečnost mít vliv na výši sjednaného nájemného dle článku V. odst. 1 této Smlouvy. Pro vyloučení všech pochybností smluvní strany prohlašují, že i po změně takovéhoto Výměru Ministerstva financí č. </w:t>
      </w:r>
      <w:r w:rsidRPr="00EE2854">
        <w:rPr>
          <w:szCs w:val="24"/>
          <w:highlight w:val="yellow"/>
        </w:rPr>
        <w:t>01/2018</w:t>
      </w:r>
      <w:r w:rsidRPr="00917DA9">
        <w:rPr>
          <w:szCs w:val="24"/>
        </w:rPr>
        <w:t xml:space="preserve"> bude roční nájemné činit </w:t>
      </w:r>
      <w:r w:rsidR="000D5C41" w:rsidRPr="00917DA9">
        <w:rPr>
          <w:szCs w:val="24"/>
          <w:highlight w:val="green"/>
        </w:rPr>
        <w:t>bude doplněno</w:t>
      </w:r>
      <w:r w:rsidR="00EE2854">
        <w:rPr>
          <w:szCs w:val="24"/>
        </w:rPr>
        <w:t>,-</w:t>
      </w:r>
      <w:r w:rsidRPr="00917DA9">
        <w:rPr>
          <w:szCs w:val="24"/>
        </w:rPr>
        <w:t xml:space="preserve"> Kč za jeden metr čtvereční za jeden rok, tj. celkem </w:t>
      </w:r>
      <w:r w:rsidR="000D5C41" w:rsidRPr="00917DA9">
        <w:rPr>
          <w:szCs w:val="24"/>
          <w:highlight w:val="green"/>
        </w:rPr>
        <w:t>bude doplněno</w:t>
      </w:r>
      <w:r w:rsidRPr="00917DA9">
        <w:rPr>
          <w:szCs w:val="24"/>
        </w:rPr>
        <w:t xml:space="preserve">,- Kč za jeden rok (slovy </w:t>
      </w:r>
      <w:r w:rsidR="000D5C41" w:rsidRPr="00917DA9">
        <w:rPr>
          <w:szCs w:val="24"/>
          <w:highlight w:val="green"/>
        </w:rPr>
        <w:t>bude doplněno</w:t>
      </w:r>
      <w:r w:rsidRPr="00917DA9">
        <w:rPr>
          <w:szCs w:val="24"/>
        </w:rPr>
        <w:t xml:space="preserve"> Kč).</w:t>
      </w:r>
    </w:p>
    <w:p w:rsidR="007B5F37" w:rsidRPr="00917DA9" w:rsidRDefault="007B5F37" w:rsidP="00440FE7">
      <w:pPr>
        <w:pStyle w:val="Textodst1sl"/>
        <w:spacing w:line="264" w:lineRule="auto"/>
        <w:rPr>
          <w:szCs w:val="24"/>
        </w:rPr>
      </w:pPr>
      <w:r w:rsidRPr="00917DA9">
        <w:rPr>
          <w:szCs w:val="24"/>
        </w:rPr>
        <w:t>Nájemné je splatné zpětně vždy do 31. 12. běžného kalendářního roku a bude hraz</w:t>
      </w:r>
      <w:r w:rsidR="000551B3" w:rsidRPr="00917DA9">
        <w:rPr>
          <w:szCs w:val="24"/>
        </w:rPr>
        <w:t xml:space="preserve">eno na </w:t>
      </w:r>
      <w:r w:rsidR="000551B3" w:rsidRPr="00427445">
        <w:rPr>
          <w:szCs w:val="24"/>
        </w:rPr>
        <w:t xml:space="preserve">účet </w:t>
      </w:r>
      <w:r w:rsidR="00B17B6D" w:rsidRPr="00427445">
        <w:rPr>
          <w:szCs w:val="24"/>
        </w:rPr>
        <w:t>pronajímatel</w:t>
      </w:r>
      <w:r w:rsidR="009E5092" w:rsidRPr="00427445">
        <w:rPr>
          <w:szCs w:val="24"/>
        </w:rPr>
        <w:t>e</w:t>
      </w:r>
      <w:r w:rsidR="000551B3" w:rsidRPr="00917DA9">
        <w:rPr>
          <w:szCs w:val="24"/>
        </w:rPr>
        <w:t xml:space="preserve"> vedený u</w:t>
      </w:r>
      <w:r w:rsidR="00E14E71" w:rsidRPr="00917DA9">
        <w:rPr>
          <w:szCs w:val="24"/>
        </w:rPr>
        <w:t xml:space="preserve"> </w:t>
      </w:r>
      <w:r w:rsidR="000D5C41" w:rsidRPr="00917DA9">
        <w:rPr>
          <w:szCs w:val="24"/>
          <w:highlight w:val="green"/>
        </w:rPr>
        <w:t>bude doplněno</w:t>
      </w:r>
      <w:r w:rsidR="00917DA9">
        <w:rPr>
          <w:szCs w:val="24"/>
        </w:rPr>
        <w:t xml:space="preserve"> </w:t>
      </w:r>
      <w:r w:rsidR="000551B3" w:rsidRPr="00917DA9">
        <w:rPr>
          <w:szCs w:val="24"/>
        </w:rPr>
        <w:t>č.</w:t>
      </w:r>
      <w:r w:rsidR="00E14E71" w:rsidRPr="00917DA9">
        <w:rPr>
          <w:szCs w:val="24"/>
        </w:rPr>
        <w:t xml:space="preserve"> </w:t>
      </w:r>
      <w:r w:rsidR="000551B3" w:rsidRPr="00917DA9">
        <w:rPr>
          <w:szCs w:val="24"/>
        </w:rPr>
        <w:t>účtu</w:t>
      </w:r>
      <w:r w:rsidR="007A2DAF" w:rsidRPr="00917DA9">
        <w:rPr>
          <w:szCs w:val="24"/>
        </w:rPr>
        <w:t xml:space="preserve"> </w:t>
      </w:r>
      <w:r w:rsidR="000D5C41" w:rsidRPr="00917DA9">
        <w:rPr>
          <w:szCs w:val="24"/>
          <w:highlight w:val="green"/>
        </w:rPr>
        <w:t>bude doplněno</w:t>
      </w:r>
    </w:p>
    <w:p w:rsidR="00FE0A94" w:rsidRPr="00917DA9" w:rsidRDefault="00FE0A94" w:rsidP="00440FE7">
      <w:pPr>
        <w:pStyle w:val="Textodst1sl"/>
        <w:spacing w:line="264" w:lineRule="auto"/>
        <w:rPr>
          <w:szCs w:val="24"/>
        </w:rPr>
      </w:pPr>
      <w:r w:rsidRPr="00917DA9">
        <w:rPr>
          <w:szCs w:val="24"/>
        </w:rPr>
        <w:lastRenderedPageBreak/>
        <w:t xml:space="preserve">Nebude-li bankovní spojení vyplněno, uhradí nájemce nájemné formou poštovní peněžní poukázky, vystavené na jméno a adresu pronajímatele, uvedené v úvodu této Smlouvy. </w:t>
      </w:r>
    </w:p>
    <w:p w:rsidR="00FE0A94" w:rsidRPr="00917DA9" w:rsidRDefault="00FE0A94" w:rsidP="00440FE7">
      <w:pPr>
        <w:pStyle w:val="Textodst1sl"/>
        <w:spacing w:line="264" w:lineRule="auto"/>
        <w:rPr>
          <w:szCs w:val="24"/>
        </w:rPr>
      </w:pPr>
      <w:r w:rsidRPr="00917DA9">
        <w:rPr>
          <w:szCs w:val="24"/>
        </w:rPr>
        <w:t xml:space="preserve">Zaplacením se rozumí odepsání částky z účtu nájemce. </w:t>
      </w:r>
    </w:p>
    <w:p w:rsidR="003B0B14" w:rsidRPr="00917DA9" w:rsidRDefault="003B0B14" w:rsidP="00440FE7">
      <w:pPr>
        <w:spacing w:line="264" w:lineRule="auto"/>
        <w:jc w:val="both"/>
        <w:rPr>
          <w:color w:val="000000"/>
          <w:sz w:val="24"/>
          <w:szCs w:val="24"/>
        </w:rPr>
      </w:pPr>
    </w:p>
    <w:p w:rsidR="003B0B14" w:rsidRPr="00917DA9" w:rsidRDefault="003B0B14" w:rsidP="00440FE7">
      <w:pPr>
        <w:pStyle w:val="slolnku"/>
        <w:spacing w:before="80" w:after="0" w:line="264" w:lineRule="auto"/>
        <w:rPr>
          <w:color w:val="000000"/>
          <w:szCs w:val="24"/>
        </w:rPr>
      </w:pPr>
    </w:p>
    <w:p w:rsidR="003B0B14" w:rsidRPr="00917DA9" w:rsidRDefault="50F26501" w:rsidP="00440FE7">
      <w:pPr>
        <w:pStyle w:val="Textodst1sl"/>
        <w:spacing w:line="264" w:lineRule="auto"/>
        <w:rPr>
          <w:szCs w:val="24"/>
        </w:rPr>
      </w:pPr>
      <w:r w:rsidRPr="00917DA9">
        <w:rPr>
          <w:szCs w:val="24"/>
        </w:rPr>
        <w:t>Veškerá další práva a povinnosti neupravené touto Smlouvou, tj. zejména ukončení nájmu, způsob užívání pozemku, změna vlastnictví aj., se řídí příslušnými ustanoveními Občanského zákoníku.</w:t>
      </w:r>
    </w:p>
    <w:p w:rsidR="003B0B14" w:rsidRPr="00917DA9" w:rsidRDefault="50F26501" w:rsidP="00440FE7">
      <w:pPr>
        <w:pStyle w:val="Textodst1sl"/>
        <w:spacing w:line="264" w:lineRule="auto"/>
        <w:rPr>
          <w:szCs w:val="24"/>
        </w:rPr>
      </w:pPr>
      <w:r w:rsidRPr="00917DA9">
        <w:rPr>
          <w:szCs w:val="24"/>
        </w:rPr>
        <w:t>Tato Smlouva je vyhotovena ve 4 (čtyřech) stejnopisech s platností originálu, z nichž každá smluvní strana obdrží 2 (dv</w:t>
      </w:r>
      <w:r w:rsidR="00D72CD7" w:rsidRPr="00917DA9">
        <w:rPr>
          <w:szCs w:val="24"/>
        </w:rPr>
        <w:t>ě</w:t>
      </w:r>
      <w:r w:rsidRPr="00917DA9">
        <w:rPr>
          <w:szCs w:val="24"/>
        </w:rPr>
        <w:t>) vyhotovení.</w:t>
      </w:r>
    </w:p>
    <w:p w:rsidR="009E5092" w:rsidRPr="00917DA9" w:rsidRDefault="009E5092" w:rsidP="00440FE7">
      <w:pPr>
        <w:pStyle w:val="Textodst1sl"/>
        <w:spacing w:line="264" w:lineRule="auto"/>
        <w:rPr>
          <w:szCs w:val="24"/>
        </w:rPr>
      </w:pPr>
      <w:r w:rsidRPr="00917DA9">
        <w:rPr>
          <w:szCs w:val="24"/>
        </w:rPr>
        <w:t xml:space="preserve">Tato Smlouva nabývá platnosti a účinnosti dnem jejího uzavření. Dnem uzavření této Smlouvy je den označený datem u podpisů smluvních stran. Je-li takto označeno více dní, je dnem uzavření této smlouvy den z označených dnů nejpozdější. </w:t>
      </w:r>
    </w:p>
    <w:p w:rsidR="00AD42C9" w:rsidRPr="00917DA9" w:rsidRDefault="00EF51AE" w:rsidP="00440FE7">
      <w:pPr>
        <w:pStyle w:val="Textodst1sl"/>
        <w:spacing w:line="264" w:lineRule="auto"/>
        <w:rPr>
          <w:szCs w:val="24"/>
        </w:rPr>
      </w:pPr>
      <w:r w:rsidRPr="00EF51AE">
        <w:rPr>
          <w:szCs w:val="24"/>
        </w:rPr>
        <w:t>Pronajímatel bere na vědomí, že nájemce je subjektem, jenž nese v určitých případech povinnost uveřejňovat smlouvy na úřední desce Středočeského kraje dle svých interních předpisů. Pronajímatel souhlasí s uveřejněním této smlouvy na úřední desce Středočeského kraje, a to v případě, kdy nájemce nese v souladu se svými interními předpisy povinnost uveřejnění smlouvy na úřední desce Středočeského kraje</w:t>
      </w:r>
      <w:r>
        <w:rPr>
          <w:szCs w:val="24"/>
        </w:rPr>
        <w:t>.</w:t>
      </w:r>
      <w:r w:rsidR="00AD42C9" w:rsidRPr="00917DA9">
        <w:rPr>
          <w:szCs w:val="24"/>
        </w:rPr>
        <w:t>.</w:t>
      </w:r>
    </w:p>
    <w:p w:rsidR="003B0B14" w:rsidRPr="00917DA9" w:rsidRDefault="0A1BC143" w:rsidP="00440FE7">
      <w:pPr>
        <w:pStyle w:val="Textodst1sl"/>
        <w:spacing w:line="264" w:lineRule="auto"/>
        <w:rPr>
          <w:szCs w:val="24"/>
        </w:rPr>
      </w:pPr>
      <w:r w:rsidRPr="00917DA9">
        <w:rPr>
          <w:szCs w:val="24"/>
        </w:rPr>
        <w:t xml:space="preserve">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w:t>
      </w:r>
      <w:r w:rsidR="000D5C41" w:rsidRPr="00917DA9">
        <w:rPr>
          <w:szCs w:val="24"/>
          <w:highlight w:val="green"/>
        </w:rPr>
        <w:t>bude doplněno</w:t>
      </w:r>
      <w:r w:rsidRPr="00917DA9">
        <w:rPr>
          <w:szCs w:val="24"/>
        </w:rPr>
        <w:t xml:space="preserve"> dnů od obdržení kteroukoli smluvní stranou příslušné výzvy druhé smluvní strany.</w:t>
      </w:r>
    </w:p>
    <w:p w:rsidR="009E5092" w:rsidRPr="00917DA9" w:rsidRDefault="009E5092" w:rsidP="00440FE7">
      <w:pPr>
        <w:pStyle w:val="Textodst1sl"/>
        <w:spacing w:line="264" w:lineRule="auto"/>
        <w:rPr>
          <w:szCs w:val="24"/>
        </w:rPr>
      </w:pPr>
      <w:r w:rsidRPr="00917DA9">
        <w:rPr>
          <w:szCs w:val="24"/>
        </w:rPr>
        <w:t xml:space="preserve">Nájemce předem vylučuje možnost uzavření Smlouvy v případě nepodstatné odchylky či dodatku pronajímatele k zaslanému návrhu smlouvy ve smyslu ust. § 1740 odst. 3 občanského zákoníku. Každý dodatek nebo odchylka, stejně jako výhrada, omezení, či jiná změna bude považována za nový návrh smlouvy. </w:t>
      </w:r>
    </w:p>
    <w:p w:rsidR="003B0B14" w:rsidRPr="00917DA9" w:rsidRDefault="50F26501" w:rsidP="00440FE7">
      <w:pPr>
        <w:pStyle w:val="Textodst1sl"/>
        <w:spacing w:line="264" w:lineRule="auto"/>
        <w:rPr>
          <w:szCs w:val="24"/>
        </w:rPr>
      </w:pPr>
      <w:r w:rsidRPr="00917DA9">
        <w:rPr>
          <w:szCs w:val="24"/>
        </w:rPr>
        <w:t>Tato Smlouva obsahuje úplnou a jedinou písemnou dohodu smluvních stran o vzájemných právech a povinnostech upravených touto Smlouvou ujednání o předmětu Smlouvy a všech náležitostech, které strany měly a chtěly ve Smlouvě ujednat, a které považují za důležité pro závaznost této Smlouvy. Žádný projev stran učiněný při jednání o této Smlouvě ani projev učiněný po uzavření této Smlouvy nesmí být vykládán v rozporu s výslovnými ustanoveními této Smlouvy a nezakládá žádný závazek žádné ze stran.</w:t>
      </w:r>
    </w:p>
    <w:p w:rsidR="003B0B14" w:rsidRPr="00917DA9" w:rsidRDefault="50F26501" w:rsidP="00440FE7">
      <w:pPr>
        <w:pStyle w:val="Textodst1sl"/>
        <w:spacing w:line="264" w:lineRule="auto"/>
        <w:rPr>
          <w:szCs w:val="24"/>
        </w:rPr>
      </w:pPr>
      <w:r w:rsidRPr="00917DA9">
        <w:rPr>
          <w:szCs w:val="24"/>
        </w:rPr>
        <w:t xml:space="preserve">Nedílnou součást této Smlouvy tvoří příloha č. 1 – nákres situace umístění stavby a příloha č. 2 - Usnesení Zastupitelstva Středočeského kraje č. </w:t>
      </w:r>
      <w:r w:rsidRPr="004A126E">
        <w:rPr>
          <w:szCs w:val="24"/>
          <w:highlight w:val="yellow"/>
        </w:rPr>
        <w:t>016-14/2014/ZK</w:t>
      </w:r>
      <w:r w:rsidRPr="00917DA9">
        <w:rPr>
          <w:szCs w:val="24"/>
        </w:rPr>
        <w:t xml:space="preserve"> ze dne </w:t>
      </w:r>
      <w:r w:rsidRPr="004A126E">
        <w:rPr>
          <w:szCs w:val="24"/>
          <w:highlight w:val="yellow"/>
        </w:rPr>
        <w:t>8. 12. 2014</w:t>
      </w:r>
      <w:r w:rsidR="009E5092" w:rsidRPr="00917DA9">
        <w:rPr>
          <w:szCs w:val="24"/>
        </w:rPr>
        <w:t xml:space="preserve"> a příloha č. 3 – Informace GDPR.</w:t>
      </w:r>
    </w:p>
    <w:p w:rsidR="001C2A96" w:rsidRPr="00917DA9" w:rsidRDefault="50F26501" w:rsidP="00440FE7">
      <w:pPr>
        <w:pStyle w:val="Textodst1sl"/>
        <w:spacing w:line="264" w:lineRule="auto"/>
        <w:rPr>
          <w:szCs w:val="24"/>
        </w:rPr>
      </w:pPr>
      <w:r w:rsidRPr="00917DA9">
        <w:rPr>
          <w:szCs w:val="24"/>
        </w:rPr>
        <w:lastRenderedPageBreak/>
        <w:t>Každá ze smluvních stran prohlašuje, že tuto Smlouvu uzavírá svobodně a vážně, že považuje obsah této Smlouvy za určitý a srozumitelný a že jsou jí známy všechny skutečnosti, jež jsou pro uzavření této Smlouvy rozhodující</w:t>
      </w:r>
      <w:r w:rsidR="001C2A96" w:rsidRPr="00917DA9">
        <w:rPr>
          <w:szCs w:val="24"/>
        </w:rPr>
        <w:t>.</w:t>
      </w:r>
    </w:p>
    <w:p w:rsidR="001C2A96" w:rsidRPr="00917DA9" w:rsidRDefault="001C2A96" w:rsidP="001C2A96">
      <w:pPr>
        <w:pStyle w:val="Textodst1sl"/>
        <w:numPr>
          <w:ilvl w:val="0"/>
          <w:numId w:val="0"/>
        </w:numPr>
        <w:ind w:left="720"/>
        <w:rPr>
          <w:szCs w:val="24"/>
        </w:rPr>
      </w:pPr>
    </w:p>
    <w:p w:rsidR="001C2A96" w:rsidRPr="00917DA9" w:rsidRDefault="001C2A96" w:rsidP="001C2A96">
      <w:pPr>
        <w:pStyle w:val="Textodst1sl"/>
        <w:numPr>
          <w:ilvl w:val="0"/>
          <w:numId w:val="0"/>
        </w:numPr>
        <w:ind w:left="720"/>
        <w:rPr>
          <w:szCs w:val="24"/>
        </w:rPr>
      </w:pPr>
    </w:p>
    <w:tbl>
      <w:tblPr>
        <w:tblStyle w:val="Mkatabulky"/>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568"/>
      </w:tblGrid>
      <w:tr w:rsidR="009E5092" w:rsidRPr="00917DA9" w:rsidTr="00220F72">
        <w:tc>
          <w:tcPr>
            <w:tcW w:w="4678" w:type="dxa"/>
          </w:tcPr>
          <w:p w:rsidR="009E5092" w:rsidRPr="00917DA9" w:rsidRDefault="00BE21D0" w:rsidP="00BE21D0">
            <w:pPr>
              <w:tabs>
                <w:tab w:val="left" w:pos="5633"/>
              </w:tabs>
              <w:rPr>
                <w:sz w:val="24"/>
                <w:szCs w:val="24"/>
              </w:rPr>
            </w:pPr>
            <w:r>
              <w:rPr>
                <w:sz w:val="24"/>
                <w:szCs w:val="24"/>
              </w:rPr>
              <w:t xml:space="preserve">    </w:t>
            </w:r>
            <w:r w:rsidR="009E5092" w:rsidRPr="00917DA9">
              <w:rPr>
                <w:sz w:val="24"/>
                <w:szCs w:val="24"/>
              </w:rPr>
              <w:t xml:space="preserve">V </w:t>
            </w:r>
            <w:r>
              <w:rPr>
                <w:sz w:val="24"/>
                <w:szCs w:val="24"/>
              </w:rPr>
              <w:t>Praze</w:t>
            </w:r>
            <w:r w:rsidR="009E5092" w:rsidRPr="00917DA9">
              <w:rPr>
                <w:sz w:val="24"/>
                <w:szCs w:val="24"/>
              </w:rPr>
              <w:t xml:space="preserve"> dne ___________</w:t>
            </w:r>
          </w:p>
          <w:p w:rsidR="009E5092" w:rsidRPr="00917DA9" w:rsidRDefault="009E5092" w:rsidP="00220F72">
            <w:pPr>
              <w:tabs>
                <w:tab w:val="left" w:pos="5633"/>
              </w:tabs>
              <w:jc w:val="center"/>
              <w:rPr>
                <w:sz w:val="24"/>
                <w:szCs w:val="24"/>
              </w:rPr>
            </w:pPr>
            <w:bookmarkStart w:id="0" w:name="_GoBack"/>
            <w:bookmarkEnd w:id="0"/>
          </w:p>
          <w:p w:rsidR="009E5092" w:rsidRPr="00917DA9" w:rsidRDefault="009E5092" w:rsidP="00220F72">
            <w:pPr>
              <w:tabs>
                <w:tab w:val="left" w:pos="426"/>
              </w:tabs>
              <w:jc w:val="center"/>
              <w:rPr>
                <w:sz w:val="24"/>
                <w:szCs w:val="24"/>
              </w:rPr>
            </w:pPr>
          </w:p>
          <w:p w:rsidR="009E5092" w:rsidRPr="00917DA9" w:rsidRDefault="009E5092" w:rsidP="00220F72">
            <w:pPr>
              <w:tabs>
                <w:tab w:val="left" w:pos="426"/>
              </w:tabs>
              <w:jc w:val="center"/>
              <w:rPr>
                <w:sz w:val="24"/>
                <w:szCs w:val="24"/>
              </w:rPr>
            </w:pPr>
          </w:p>
          <w:p w:rsidR="009E5092" w:rsidRPr="00917DA9" w:rsidRDefault="009E5092" w:rsidP="00220F72">
            <w:pPr>
              <w:tabs>
                <w:tab w:val="left" w:pos="426"/>
              </w:tabs>
              <w:jc w:val="center"/>
              <w:rPr>
                <w:sz w:val="24"/>
                <w:szCs w:val="24"/>
              </w:rPr>
            </w:pPr>
            <w:r w:rsidRPr="00917DA9">
              <w:rPr>
                <w:sz w:val="24"/>
                <w:szCs w:val="24"/>
              </w:rPr>
              <w:t>________________________________</w:t>
            </w:r>
          </w:p>
          <w:p w:rsidR="009E5092" w:rsidRPr="004A126E" w:rsidRDefault="009E5092" w:rsidP="00220F72">
            <w:pPr>
              <w:jc w:val="center"/>
              <w:rPr>
                <w:b/>
                <w:sz w:val="24"/>
                <w:szCs w:val="24"/>
              </w:rPr>
            </w:pPr>
            <w:r w:rsidRPr="004A126E">
              <w:rPr>
                <w:b/>
                <w:sz w:val="24"/>
                <w:szCs w:val="24"/>
              </w:rPr>
              <w:t>za Středočeský kraj</w:t>
            </w:r>
          </w:p>
          <w:p w:rsidR="009E5092" w:rsidRPr="004A126E" w:rsidRDefault="009E5092" w:rsidP="00220F72">
            <w:pPr>
              <w:jc w:val="center"/>
              <w:rPr>
                <w:b/>
                <w:sz w:val="24"/>
                <w:szCs w:val="24"/>
              </w:rPr>
            </w:pPr>
            <w:r w:rsidRPr="004A126E">
              <w:rPr>
                <w:b/>
                <w:sz w:val="24"/>
                <w:szCs w:val="24"/>
              </w:rPr>
              <w:t>Krajská správa a údržba silnic Středočeského kraje, příspěvková organizace</w:t>
            </w:r>
          </w:p>
          <w:p w:rsidR="009E5092" w:rsidRPr="00917DA9" w:rsidRDefault="00DC22E6" w:rsidP="00220F72">
            <w:pPr>
              <w:jc w:val="center"/>
              <w:rPr>
                <w:sz w:val="24"/>
                <w:szCs w:val="24"/>
              </w:rPr>
            </w:pPr>
            <w:r>
              <w:rPr>
                <w:sz w:val="24"/>
                <w:szCs w:val="24"/>
              </w:rPr>
              <w:t>Ing. Aleš Čermák, PhD. MBA, ředitel</w:t>
            </w:r>
          </w:p>
        </w:tc>
        <w:tc>
          <w:tcPr>
            <w:tcW w:w="4568" w:type="dxa"/>
          </w:tcPr>
          <w:p w:rsidR="009E5092" w:rsidRPr="00917DA9" w:rsidRDefault="009E5092" w:rsidP="00220F72">
            <w:pPr>
              <w:tabs>
                <w:tab w:val="left" w:pos="5633"/>
              </w:tabs>
              <w:jc w:val="center"/>
              <w:rPr>
                <w:sz w:val="24"/>
                <w:szCs w:val="24"/>
              </w:rPr>
            </w:pPr>
            <w:r w:rsidRPr="00917DA9">
              <w:rPr>
                <w:sz w:val="24"/>
                <w:szCs w:val="24"/>
              </w:rPr>
              <w:t>V _____________ dne ___________</w:t>
            </w:r>
          </w:p>
          <w:p w:rsidR="009E5092" w:rsidRPr="00917DA9" w:rsidRDefault="009E5092" w:rsidP="00220F72">
            <w:pPr>
              <w:tabs>
                <w:tab w:val="left" w:pos="5633"/>
              </w:tabs>
              <w:jc w:val="center"/>
              <w:rPr>
                <w:sz w:val="24"/>
                <w:szCs w:val="24"/>
              </w:rPr>
            </w:pPr>
          </w:p>
          <w:p w:rsidR="009E5092" w:rsidRPr="00917DA9" w:rsidRDefault="009E5092" w:rsidP="00220F72">
            <w:pPr>
              <w:tabs>
                <w:tab w:val="left" w:pos="5633"/>
              </w:tabs>
              <w:jc w:val="center"/>
              <w:rPr>
                <w:sz w:val="24"/>
                <w:szCs w:val="24"/>
              </w:rPr>
            </w:pPr>
          </w:p>
          <w:p w:rsidR="009E5092" w:rsidRPr="00917DA9" w:rsidRDefault="009E5092" w:rsidP="00220F72">
            <w:pPr>
              <w:tabs>
                <w:tab w:val="left" w:pos="426"/>
              </w:tabs>
              <w:jc w:val="center"/>
              <w:rPr>
                <w:sz w:val="24"/>
                <w:szCs w:val="24"/>
              </w:rPr>
            </w:pPr>
          </w:p>
          <w:p w:rsidR="009E5092" w:rsidRPr="00917DA9" w:rsidRDefault="009E5092" w:rsidP="00220F72">
            <w:pPr>
              <w:tabs>
                <w:tab w:val="left" w:pos="426"/>
              </w:tabs>
              <w:jc w:val="center"/>
              <w:rPr>
                <w:sz w:val="24"/>
                <w:szCs w:val="24"/>
              </w:rPr>
            </w:pPr>
            <w:r w:rsidRPr="00917DA9">
              <w:rPr>
                <w:sz w:val="24"/>
                <w:szCs w:val="24"/>
              </w:rPr>
              <w:t>________________________________</w:t>
            </w:r>
          </w:p>
          <w:p w:rsidR="009E5092" w:rsidRPr="00917DA9" w:rsidRDefault="009E5092" w:rsidP="00220F72">
            <w:pPr>
              <w:tabs>
                <w:tab w:val="left" w:pos="5633"/>
              </w:tabs>
              <w:jc w:val="both"/>
              <w:rPr>
                <w:sz w:val="24"/>
                <w:szCs w:val="24"/>
              </w:rPr>
            </w:pPr>
          </w:p>
        </w:tc>
      </w:tr>
    </w:tbl>
    <w:p w:rsidR="00F6329D" w:rsidRPr="00917DA9" w:rsidRDefault="00F6329D" w:rsidP="00F6329D">
      <w:pPr>
        <w:pStyle w:val="Textodst1sl"/>
        <w:numPr>
          <w:ilvl w:val="0"/>
          <w:numId w:val="0"/>
        </w:numPr>
        <w:ind w:left="720"/>
        <w:rPr>
          <w:szCs w:val="24"/>
        </w:rPr>
      </w:pPr>
    </w:p>
    <w:p w:rsidR="001C2A96" w:rsidRPr="00917DA9" w:rsidRDefault="001C2A96" w:rsidP="001C2A96">
      <w:pPr>
        <w:pStyle w:val="Textodst1sl"/>
        <w:numPr>
          <w:ilvl w:val="0"/>
          <w:numId w:val="0"/>
        </w:numPr>
        <w:ind w:left="720"/>
        <w:rPr>
          <w:szCs w:val="24"/>
        </w:rPr>
      </w:pPr>
    </w:p>
    <w:p w:rsidR="001C2A96" w:rsidRDefault="001C2A96"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Pr="00917DA9" w:rsidRDefault="00560252" w:rsidP="001C2A96">
      <w:pPr>
        <w:pStyle w:val="Textodst1sl"/>
        <w:numPr>
          <w:ilvl w:val="0"/>
          <w:numId w:val="0"/>
        </w:numPr>
        <w:ind w:left="720"/>
        <w:rPr>
          <w:szCs w:val="24"/>
        </w:rPr>
      </w:pPr>
    </w:p>
    <w:p w:rsidR="003B0B14" w:rsidRPr="00917DA9" w:rsidRDefault="001C2A96" w:rsidP="008A4CE8">
      <w:pPr>
        <w:pStyle w:val="Textodst1sl"/>
        <w:numPr>
          <w:ilvl w:val="0"/>
          <w:numId w:val="0"/>
        </w:numPr>
        <w:rPr>
          <w:szCs w:val="24"/>
        </w:rPr>
      </w:pPr>
      <w:r w:rsidRPr="00917DA9">
        <w:rPr>
          <w:szCs w:val="24"/>
        </w:rPr>
        <w:t>Přílohy:</w:t>
      </w:r>
    </w:p>
    <w:p w:rsidR="003B0B14" w:rsidRPr="00917DA9" w:rsidRDefault="24CF7F56" w:rsidP="24CF7F56">
      <w:pPr>
        <w:pStyle w:val="Odstavecseseznamem"/>
        <w:numPr>
          <w:ilvl w:val="0"/>
          <w:numId w:val="5"/>
        </w:numPr>
        <w:rPr>
          <w:sz w:val="24"/>
          <w:szCs w:val="24"/>
        </w:rPr>
      </w:pPr>
      <w:r w:rsidRPr="00917DA9">
        <w:rPr>
          <w:sz w:val="24"/>
          <w:szCs w:val="24"/>
        </w:rPr>
        <w:t>Nákres situace umístění stavby</w:t>
      </w:r>
    </w:p>
    <w:p w:rsidR="003C7604" w:rsidRPr="00917DA9" w:rsidRDefault="24CF7F56" w:rsidP="003C7604">
      <w:pPr>
        <w:pStyle w:val="Odstavecseseznamem"/>
        <w:numPr>
          <w:ilvl w:val="0"/>
          <w:numId w:val="5"/>
        </w:numPr>
        <w:rPr>
          <w:sz w:val="24"/>
          <w:szCs w:val="24"/>
        </w:rPr>
      </w:pPr>
      <w:r w:rsidRPr="00917DA9">
        <w:rPr>
          <w:sz w:val="24"/>
          <w:szCs w:val="24"/>
        </w:rPr>
        <w:t xml:space="preserve">Usnesení Zastupitelstva Středočeského kraje č. </w:t>
      </w:r>
      <w:r w:rsidRPr="004A126E">
        <w:rPr>
          <w:sz w:val="24"/>
          <w:szCs w:val="24"/>
          <w:highlight w:val="yellow"/>
        </w:rPr>
        <w:t>016-14/2014/ZK</w:t>
      </w:r>
      <w:r w:rsidRPr="00917DA9">
        <w:rPr>
          <w:sz w:val="24"/>
          <w:szCs w:val="24"/>
        </w:rPr>
        <w:t xml:space="preserve"> ze dne </w:t>
      </w:r>
      <w:r w:rsidRPr="004A126E">
        <w:rPr>
          <w:sz w:val="24"/>
          <w:szCs w:val="24"/>
          <w:highlight w:val="yellow"/>
        </w:rPr>
        <w:t>8. 12. 2014</w:t>
      </w:r>
    </w:p>
    <w:p w:rsidR="003C7604" w:rsidRPr="003C7604" w:rsidRDefault="003C7604" w:rsidP="0016741E">
      <w:pPr>
        <w:pStyle w:val="Odstavecseseznamem"/>
        <w:numPr>
          <w:ilvl w:val="0"/>
          <w:numId w:val="5"/>
        </w:numPr>
        <w:rPr>
          <w:rStyle w:val="Zkladntext1"/>
          <w:color w:val="auto"/>
          <w:sz w:val="24"/>
          <w:szCs w:val="24"/>
          <w:u w:val="none"/>
          <w:shd w:val="clear" w:color="auto" w:fill="auto"/>
        </w:rPr>
        <w:sectPr w:rsidR="003C7604" w:rsidRPr="003C7604" w:rsidSect="001C2A96">
          <w:footerReference w:type="even" r:id="rId9"/>
          <w:footerReference w:type="default" r:id="rId10"/>
          <w:pgSz w:w="11906" w:h="16838"/>
          <w:pgMar w:top="1417" w:right="1417" w:bottom="1417" w:left="1417" w:header="708" w:footer="708" w:gutter="0"/>
          <w:cols w:space="708"/>
        </w:sectPr>
      </w:pPr>
      <w:r w:rsidRPr="00917DA9">
        <w:rPr>
          <w:sz w:val="24"/>
          <w:szCs w:val="24"/>
        </w:rPr>
        <w:t>Informace o zpracování osobníc údajů</w:t>
      </w:r>
    </w:p>
    <w:p w:rsidR="0095166B" w:rsidRDefault="0095166B" w:rsidP="0016741E"/>
    <w:sectPr w:rsidR="0095166B" w:rsidSect="001C2A96">
      <w:footerReference w:type="default" r:id="rId11"/>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58DF" w:rsidRDefault="00AA58DF">
      <w:r>
        <w:separator/>
      </w:r>
    </w:p>
  </w:endnote>
  <w:endnote w:type="continuationSeparator" w:id="0">
    <w:p w:rsidR="00AA58DF" w:rsidRDefault="00AA5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E43" w:rsidRDefault="005C35A1" w:rsidP="00896E43">
    <w:pPr>
      <w:pStyle w:val="Zpat"/>
      <w:framePr w:wrap="around" w:vAnchor="text" w:hAnchor="margin" w:xAlign="center" w:y="1"/>
      <w:rPr>
        <w:rStyle w:val="slostrnky"/>
      </w:rPr>
    </w:pPr>
    <w:r>
      <w:rPr>
        <w:rStyle w:val="slostrnky"/>
      </w:rPr>
      <w:fldChar w:fldCharType="begin"/>
    </w:r>
    <w:r w:rsidR="00896E43">
      <w:rPr>
        <w:rStyle w:val="slostrnky"/>
      </w:rPr>
      <w:instrText xml:space="preserve">PAGE  </w:instrText>
    </w:r>
    <w:r>
      <w:rPr>
        <w:rStyle w:val="slostrnky"/>
      </w:rPr>
      <w:fldChar w:fldCharType="end"/>
    </w:r>
  </w:p>
  <w:p w:rsidR="00896E43" w:rsidRDefault="00896E4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E43" w:rsidRDefault="005C35A1" w:rsidP="00896E43">
    <w:pPr>
      <w:pStyle w:val="Zpat"/>
      <w:framePr w:wrap="around" w:vAnchor="text" w:hAnchor="margin" w:xAlign="center" w:y="1"/>
      <w:rPr>
        <w:rStyle w:val="slostrnky"/>
      </w:rPr>
    </w:pPr>
    <w:r>
      <w:rPr>
        <w:rStyle w:val="slostrnky"/>
      </w:rPr>
      <w:fldChar w:fldCharType="begin"/>
    </w:r>
    <w:r w:rsidR="00896E43">
      <w:rPr>
        <w:rStyle w:val="slostrnky"/>
      </w:rPr>
      <w:instrText xml:space="preserve">PAGE  </w:instrText>
    </w:r>
    <w:r>
      <w:rPr>
        <w:rStyle w:val="slostrnky"/>
      </w:rPr>
      <w:fldChar w:fldCharType="separate"/>
    </w:r>
    <w:r w:rsidR="00DC22E6">
      <w:rPr>
        <w:rStyle w:val="slostrnky"/>
        <w:noProof/>
      </w:rPr>
      <w:t>1</w:t>
    </w:r>
    <w:r>
      <w:rPr>
        <w:rStyle w:val="slostrnky"/>
      </w:rPr>
      <w:fldChar w:fldCharType="end"/>
    </w:r>
  </w:p>
  <w:p w:rsidR="00896E43" w:rsidRDefault="00896E43" w:rsidP="00A36E94">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673" w:rsidRDefault="00C10673" w:rsidP="00A36E9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58DF" w:rsidRDefault="00AA58DF">
      <w:r>
        <w:separator/>
      </w:r>
    </w:p>
  </w:footnote>
  <w:footnote w:type="continuationSeparator" w:id="0">
    <w:p w:rsidR="00AA58DF" w:rsidRDefault="00AA58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DB2AD9"/>
    <w:multiLevelType w:val="multilevel"/>
    <w:tmpl w:val="E9ACF37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3B55A6"/>
    <w:multiLevelType w:val="multilevel"/>
    <w:tmpl w:val="2C0C3088"/>
    <w:lvl w:ilvl="0">
      <w:start w:val="1"/>
      <w:numFmt w:val="upperRoman"/>
      <w:lvlText w:val="%1."/>
      <w:lvlJc w:val="left"/>
      <w:rPr>
        <w:rFonts w:ascii="Times New Roman" w:eastAsia="Times New Roman" w:hAnsi="Times New Roman" w:cs="Times New Roman"/>
        <w:b/>
        <w:bCs/>
        <w:i w:val="0"/>
        <w:iCs w:val="0"/>
        <w:smallCaps w:val="0"/>
        <w:strike w:val="0"/>
        <w:color w:val="000000"/>
        <w:spacing w:val="6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3373869"/>
    <w:multiLevelType w:val="hybridMultilevel"/>
    <w:tmpl w:val="AB1E4714"/>
    <w:lvl w:ilvl="0" w:tplc="58CA96FA">
      <w:numFmt w:val="none"/>
      <w:lvlText w:val=""/>
      <w:lvlJc w:val="left"/>
      <w:pPr>
        <w:tabs>
          <w:tab w:val="num" w:pos="360"/>
        </w:tabs>
      </w:pPr>
    </w:lvl>
    <w:lvl w:ilvl="1" w:tplc="945AED44">
      <w:start w:val="1"/>
      <w:numFmt w:val="lowerLetter"/>
      <w:lvlText w:val="%2."/>
      <w:lvlJc w:val="left"/>
      <w:pPr>
        <w:ind w:left="1440" w:hanging="360"/>
      </w:pPr>
    </w:lvl>
    <w:lvl w:ilvl="2" w:tplc="0748CA54">
      <w:start w:val="1"/>
      <w:numFmt w:val="lowerRoman"/>
      <w:lvlText w:val="%3."/>
      <w:lvlJc w:val="right"/>
      <w:pPr>
        <w:ind w:left="2160" w:hanging="180"/>
      </w:pPr>
    </w:lvl>
    <w:lvl w:ilvl="3" w:tplc="A8263662">
      <w:start w:val="1"/>
      <w:numFmt w:val="decimal"/>
      <w:lvlText w:val="%4."/>
      <w:lvlJc w:val="left"/>
      <w:pPr>
        <w:ind w:left="2880" w:hanging="360"/>
      </w:pPr>
    </w:lvl>
    <w:lvl w:ilvl="4" w:tplc="D5BADB76">
      <w:start w:val="1"/>
      <w:numFmt w:val="lowerLetter"/>
      <w:lvlText w:val="%5."/>
      <w:lvlJc w:val="left"/>
      <w:pPr>
        <w:ind w:left="3600" w:hanging="360"/>
      </w:pPr>
    </w:lvl>
    <w:lvl w:ilvl="5" w:tplc="E6B42DFE">
      <w:start w:val="1"/>
      <w:numFmt w:val="lowerRoman"/>
      <w:lvlText w:val="%6."/>
      <w:lvlJc w:val="right"/>
      <w:pPr>
        <w:ind w:left="4320" w:hanging="180"/>
      </w:pPr>
    </w:lvl>
    <w:lvl w:ilvl="6" w:tplc="F4EA7984">
      <w:start w:val="1"/>
      <w:numFmt w:val="decimal"/>
      <w:lvlText w:val="%7."/>
      <w:lvlJc w:val="left"/>
      <w:pPr>
        <w:ind w:left="5040" w:hanging="360"/>
      </w:pPr>
    </w:lvl>
    <w:lvl w:ilvl="7" w:tplc="1862E70A">
      <w:start w:val="1"/>
      <w:numFmt w:val="lowerLetter"/>
      <w:lvlText w:val="%8."/>
      <w:lvlJc w:val="left"/>
      <w:pPr>
        <w:ind w:left="5760" w:hanging="360"/>
      </w:pPr>
    </w:lvl>
    <w:lvl w:ilvl="8" w:tplc="1FE2A0D0">
      <w:start w:val="1"/>
      <w:numFmt w:val="lowerRoman"/>
      <w:lvlText w:val="%9."/>
      <w:lvlJc w:val="right"/>
      <w:pPr>
        <w:ind w:left="6480" w:hanging="180"/>
      </w:pPr>
    </w:lvl>
  </w:abstractNum>
  <w:abstractNum w:abstractNumId="3" w15:restartNumberingAfterBreak="0">
    <w:nsid w:val="275F2097"/>
    <w:multiLevelType w:val="hybridMultilevel"/>
    <w:tmpl w:val="B2420C54"/>
    <w:lvl w:ilvl="0" w:tplc="5C244FFC">
      <w:numFmt w:val="none"/>
      <w:lvlText w:val=""/>
      <w:lvlJc w:val="left"/>
      <w:pPr>
        <w:tabs>
          <w:tab w:val="num" w:pos="360"/>
        </w:tabs>
      </w:pPr>
    </w:lvl>
    <w:lvl w:ilvl="1" w:tplc="05B664EC">
      <w:start w:val="1"/>
      <w:numFmt w:val="lowerLetter"/>
      <w:lvlText w:val="%2."/>
      <w:lvlJc w:val="left"/>
      <w:pPr>
        <w:ind w:left="1440" w:hanging="360"/>
      </w:pPr>
    </w:lvl>
    <w:lvl w:ilvl="2" w:tplc="167AC0FC">
      <w:start w:val="1"/>
      <w:numFmt w:val="lowerRoman"/>
      <w:lvlText w:val="%3."/>
      <w:lvlJc w:val="right"/>
      <w:pPr>
        <w:ind w:left="2160" w:hanging="180"/>
      </w:pPr>
    </w:lvl>
    <w:lvl w:ilvl="3" w:tplc="33E093C6">
      <w:start w:val="1"/>
      <w:numFmt w:val="decimal"/>
      <w:lvlText w:val="%4."/>
      <w:lvlJc w:val="left"/>
      <w:pPr>
        <w:ind w:left="2880" w:hanging="360"/>
      </w:pPr>
    </w:lvl>
    <w:lvl w:ilvl="4" w:tplc="B1267398">
      <w:start w:val="1"/>
      <w:numFmt w:val="lowerLetter"/>
      <w:lvlText w:val="%5."/>
      <w:lvlJc w:val="left"/>
      <w:pPr>
        <w:ind w:left="3600" w:hanging="360"/>
      </w:pPr>
    </w:lvl>
    <w:lvl w:ilvl="5" w:tplc="19B69F10">
      <w:start w:val="1"/>
      <w:numFmt w:val="lowerRoman"/>
      <w:lvlText w:val="%6."/>
      <w:lvlJc w:val="right"/>
      <w:pPr>
        <w:ind w:left="4320" w:hanging="180"/>
      </w:pPr>
    </w:lvl>
    <w:lvl w:ilvl="6" w:tplc="B8DE8C54">
      <w:start w:val="1"/>
      <w:numFmt w:val="decimal"/>
      <w:lvlText w:val="%7."/>
      <w:lvlJc w:val="left"/>
      <w:pPr>
        <w:ind w:left="5040" w:hanging="360"/>
      </w:pPr>
    </w:lvl>
    <w:lvl w:ilvl="7" w:tplc="F2100C2C">
      <w:start w:val="1"/>
      <w:numFmt w:val="lowerLetter"/>
      <w:lvlText w:val="%8."/>
      <w:lvlJc w:val="left"/>
      <w:pPr>
        <w:ind w:left="5760" w:hanging="360"/>
      </w:pPr>
    </w:lvl>
    <w:lvl w:ilvl="8" w:tplc="779E592C">
      <w:start w:val="1"/>
      <w:numFmt w:val="lowerRoman"/>
      <w:lvlText w:val="%9."/>
      <w:lvlJc w:val="right"/>
      <w:pPr>
        <w:ind w:left="6480" w:hanging="180"/>
      </w:pPr>
    </w:lvl>
  </w:abstractNum>
  <w:abstractNum w:abstractNumId="4" w15:restartNumberingAfterBreak="0">
    <w:nsid w:val="285623DE"/>
    <w:multiLevelType w:val="hybridMultilevel"/>
    <w:tmpl w:val="8E3061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202E21"/>
    <w:multiLevelType w:val="multilevel"/>
    <w:tmpl w:val="DD7EBE6E"/>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lvlText w:val="%1.%2."/>
      <w:lvlJc w:val="left"/>
      <w:pPr>
        <w:tabs>
          <w:tab w:val="num" w:pos="720"/>
        </w:tabs>
        <w:ind w:left="720" w:hanging="720"/>
      </w:pPr>
      <w:rPr>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902"/>
        </w:tabs>
        <w:ind w:left="902"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 w15:restartNumberingAfterBreak="0">
    <w:nsid w:val="46C53B84"/>
    <w:multiLevelType w:val="hybridMultilevel"/>
    <w:tmpl w:val="FA10FF48"/>
    <w:lvl w:ilvl="0" w:tplc="7B7268FC">
      <w:start w:val="1"/>
      <w:numFmt w:val="lowerLetter"/>
      <w:lvlText w:val="%1)"/>
      <w:lvlJc w:val="left"/>
      <w:pPr>
        <w:ind w:left="720" w:hanging="360"/>
      </w:pPr>
      <w:rPr>
        <w:rFonts w:hint="default"/>
        <w:color w:val="000000"/>
        <w:sz w:val="24"/>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DC01C52"/>
    <w:multiLevelType w:val="hybridMultilevel"/>
    <w:tmpl w:val="32F41F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5"/>
  </w:num>
  <w:num w:numId="5">
    <w:abstractNumId w:val="4"/>
  </w:num>
  <w:num w:numId="6">
    <w:abstractNumId w:val="1"/>
  </w:num>
  <w:num w:numId="7">
    <w:abstractNumId w:val="0"/>
  </w:num>
  <w:num w:numId="8">
    <w:abstractNumId w:val="7"/>
  </w:num>
  <w:num w:numId="9">
    <w:abstractNumId w:val="5"/>
    <w:lvlOverride w:ilvl="0">
      <w:startOverride w:val="4"/>
    </w:lvlOverride>
    <w:lvlOverride w:ilvl="1">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6715B"/>
    <w:rsid w:val="0000183E"/>
    <w:rsid w:val="00015775"/>
    <w:rsid w:val="00024E9D"/>
    <w:rsid w:val="00033D87"/>
    <w:rsid w:val="00035D2A"/>
    <w:rsid w:val="00035F9E"/>
    <w:rsid w:val="000551B3"/>
    <w:rsid w:val="000840EB"/>
    <w:rsid w:val="000A3656"/>
    <w:rsid w:val="000A3949"/>
    <w:rsid w:val="000A4311"/>
    <w:rsid w:val="000C58C7"/>
    <w:rsid w:val="000D5475"/>
    <w:rsid w:val="000D5C41"/>
    <w:rsid w:val="001222E5"/>
    <w:rsid w:val="00127A78"/>
    <w:rsid w:val="00134DB4"/>
    <w:rsid w:val="001420E6"/>
    <w:rsid w:val="00165B57"/>
    <w:rsid w:val="0016741E"/>
    <w:rsid w:val="00167C47"/>
    <w:rsid w:val="00185ACD"/>
    <w:rsid w:val="00186E86"/>
    <w:rsid w:val="00191AC0"/>
    <w:rsid w:val="001C2A96"/>
    <w:rsid w:val="001C539E"/>
    <w:rsid w:val="001E4ABD"/>
    <w:rsid w:val="001E7AD7"/>
    <w:rsid w:val="001F150B"/>
    <w:rsid w:val="001F44C0"/>
    <w:rsid w:val="0021370B"/>
    <w:rsid w:val="00217D15"/>
    <w:rsid w:val="00222932"/>
    <w:rsid w:val="00224590"/>
    <w:rsid w:val="00230819"/>
    <w:rsid w:val="00247568"/>
    <w:rsid w:val="00262638"/>
    <w:rsid w:val="00266D8E"/>
    <w:rsid w:val="00270A80"/>
    <w:rsid w:val="00281CA1"/>
    <w:rsid w:val="002B5108"/>
    <w:rsid w:val="002D2668"/>
    <w:rsid w:val="002D4B08"/>
    <w:rsid w:val="002D4FF0"/>
    <w:rsid w:val="00321944"/>
    <w:rsid w:val="00381C59"/>
    <w:rsid w:val="003A384E"/>
    <w:rsid w:val="003B0B14"/>
    <w:rsid w:val="003B5E9B"/>
    <w:rsid w:val="003C7604"/>
    <w:rsid w:val="003C7E3C"/>
    <w:rsid w:val="003E1EBE"/>
    <w:rsid w:val="003E6C53"/>
    <w:rsid w:val="003F1F47"/>
    <w:rsid w:val="00417549"/>
    <w:rsid w:val="004220E8"/>
    <w:rsid w:val="0042682D"/>
    <w:rsid w:val="00427445"/>
    <w:rsid w:val="00440FE7"/>
    <w:rsid w:val="004524C1"/>
    <w:rsid w:val="004571D2"/>
    <w:rsid w:val="004668E8"/>
    <w:rsid w:val="0047627A"/>
    <w:rsid w:val="00480BF2"/>
    <w:rsid w:val="00485A4B"/>
    <w:rsid w:val="004876E7"/>
    <w:rsid w:val="004908E9"/>
    <w:rsid w:val="004A126E"/>
    <w:rsid w:val="004E68EE"/>
    <w:rsid w:val="004E69BF"/>
    <w:rsid w:val="004F1DE6"/>
    <w:rsid w:val="004F43F2"/>
    <w:rsid w:val="00503435"/>
    <w:rsid w:val="005277A5"/>
    <w:rsid w:val="00560252"/>
    <w:rsid w:val="00582B52"/>
    <w:rsid w:val="005842BB"/>
    <w:rsid w:val="005B31E2"/>
    <w:rsid w:val="005C35A1"/>
    <w:rsid w:val="005D0A8B"/>
    <w:rsid w:val="005F4915"/>
    <w:rsid w:val="005F6073"/>
    <w:rsid w:val="006067A1"/>
    <w:rsid w:val="00676D5E"/>
    <w:rsid w:val="00687716"/>
    <w:rsid w:val="006B5569"/>
    <w:rsid w:val="006C6BE9"/>
    <w:rsid w:val="006D2B1A"/>
    <w:rsid w:val="006D5031"/>
    <w:rsid w:val="006D779F"/>
    <w:rsid w:val="006E2B4B"/>
    <w:rsid w:val="007007D4"/>
    <w:rsid w:val="007134F1"/>
    <w:rsid w:val="00717679"/>
    <w:rsid w:val="00730252"/>
    <w:rsid w:val="00735DEE"/>
    <w:rsid w:val="0074432B"/>
    <w:rsid w:val="007621E0"/>
    <w:rsid w:val="00765DEA"/>
    <w:rsid w:val="00767D75"/>
    <w:rsid w:val="007751B9"/>
    <w:rsid w:val="00782B04"/>
    <w:rsid w:val="00784B3B"/>
    <w:rsid w:val="0079604B"/>
    <w:rsid w:val="007A2DAF"/>
    <w:rsid w:val="007B118A"/>
    <w:rsid w:val="007B5F37"/>
    <w:rsid w:val="007D14E0"/>
    <w:rsid w:val="007D5FA5"/>
    <w:rsid w:val="007F6B60"/>
    <w:rsid w:val="00821525"/>
    <w:rsid w:val="008229DC"/>
    <w:rsid w:val="00825848"/>
    <w:rsid w:val="00851EF0"/>
    <w:rsid w:val="00883DA7"/>
    <w:rsid w:val="00896E43"/>
    <w:rsid w:val="008A4CE8"/>
    <w:rsid w:val="008B0D8E"/>
    <w:rsid w:val="008B16BB"/>
    <w:rsid w:val="008E34B7"/>
    <w:rsid w:val="008F075A"/>
    <w:rsid w:val="0090452F"/>
    <w:rsid w:val="0090506F"/>
    <w:rsid w:val="00905573"/>
    <w:rsid w:val="0090641E"/>
    <w:rsid w:val="00917DA9"/>
    <w:rsid w:val="00921FDB"/>
    <w:rsid w:val="0095166B"/>
    <w:rsid w:val="009518C6"/>
    <w:rsid w:val="009530E4"/>
    <w:rsid w:val="00967289"/>
    <w:rsid w:val="00976746"/>
    <w:rsid w:val="0098369F"/>
    <w:rsid w:val="00990B18"/>
    <w:rsid w:val="00994F0A"/>
    <w:rsid w:val="009A2DC7"/>
    <w:rsid w:val="009A5A2F"/>
    <w:rsid w:val="009D0CF8"/>
    <w:rsid w:val="009E5092"/>
    <w:rsid w:val="009E6868"/>
    <w:rsid w:val="00A16912"/>
    <w:rsid w:val="00A326F1"/>
    <w:rsid w:val="00A36E94"/>
    <w:rsid w:val="00A4098F"/>
    <w:rsid w:val="00A65CA3"/>
    <w:rsid w:val="00A70008"/>
    <w:rsid w:val="00A8247D"/>
    <w:rsid w:val="00AA2F23"/>
    <w:rsid w:val="00AA58DF"/>
    <w:rsid w:val="00AA79D4"/>
    <w:rsid w:val="00AB43F9"/>
    <w:rsid w:val="00AB449A"/>
    <w:rsid w:val="00AB7248"/>
    <w:rsid w:val="00AD42C9"/>
    <w:rsid w:val="00AE64EA"/>
    <w:rsid w:val="00B10357"/>
    <w:rsid w:val="00B17B6D"/>
    <w:rsid w:val="00B32CB9"/>
    <w:rsid w:val="00B47EF7"/>
    <w:rsid w:val="00B525A2"/>
    <w:rsid w:val="00B70A16"/>
    <w:rsid w:val="00B82DED"/>
    <w:rsid w:val="00BA2EED"/>
    <w:rsid w:val="00BA51DD"/>
    <w:rsid w:val="00BC4286"/>
    <w:rsid w:val="00BE1818"/>
    <w:rsid w:val="00BE21D0"/>
    <w:rsid w:val="00BE692F"/>
    <w:rsid w:val="00BF4D7D"/>
    <w:rsid w:val="00C10673"/>
    <w:rsid w:val="00C14951"/>
    <w:rsid w:val="00C42F09"/>
    <w:rsid w:val="00C61044"/>
    <w:rsid w:val="00C626D5"/>
    <w:rsid w:val="00C64D6B"/>
    <w:rsid w:val="00CA2BA7"/>
    <w:rsid w:val="00CA3D2E"/>
    <w:rsid w:val="00CC4DF1"/>
    <w:rsid w:val="00CD405E"/>
    <w:rsid w:val="00CF5E42"/>
    <w:rsid w:val="00D0167C"/>
    <w:rsid w:val="00D3562B"/>
    <w:rsid w:val="00D456B1"/>
    <w:rsid w:val="00D500A8"/>
    <w:rsid w:val="00D6715B"/>
    <w:rsid w:val="00D72CD7"/>
    <w:rsid w:val="00D74363"/>
    <w:rsid w:val="00D9152E"/>
    <w:rsid w:val="00D91FAA"/>
    <w:rsid w:val="00DA55F7"/>
    <w:rsid w:val="00DB0EA4"/>
    <w:rsid w:val="00DC22E6"/>
    <w:rsid w:val="00DC6A09"/>
    <w:rsid w:val="00E05E51"/>
    <w:rsid w:val="00E14E71"/>
    <w:rsid w:val="00E2436E"/>
    <w:rsid w:val="00E26BEB"/>
    <w:rsid w:val="00E53468"/>
    <w:rsid w:val="00E61DE4"/>
    <w:rsid w:val="00E700CF"/>
    <w:rsid w:val="00E703E7"/>
    <w:rsid w:val="00E759B4"/>
    <w:rsid w:val="00EC3CC4"/>
    <w:rsid w:val="00EE2854"/>
    <w:rsid w:val="00EE5006"/>
    <w:rsid w:val="00EF51AE"/>
    <w:rsid w:val="00F069A7"/>
    <w:rsid w:val="00F2507F"/>
    <w:rsid w:val="00F271D1"/>
    <w:rsid w:val="00F36929"/>
    <w:rsid w:val="00F46DD4"/>
    <w:rsid w:val="00F6329D"/>
    <w:rsid w:val="00F633E2"/>
    <w:rsid w:val="00F650B4"/>
    <w:rsid w:val="00F7652F"/>
    <w:rsid w:val="00F7697C"/>
    <w:rsid w:val="00F901BD"/>
    <w:rsid w:val="00FA6118"/>
    <w:rsid w:val="00FB5B1F"/>
    <w:rsid w:val="00FC12B9"/>
    <w:rsid w:val="00FD387C"/>
    <w:rsid w:val="00FD6160"/>
    <w:rsid w:val="00FE0A94"/>
    <w:rsid w:val="00FF314F"/>
    <w:rsid w:val="04FB4520"/>
    <w:rsid w:val="0883C666"/>
    <w:rsid w:val="0A1BC143"/>
    <w:rsid w:val="0FDD9BA6"/>
    <w:rsid w:val="1A9390E1"/>
    <w:rsid w:val="202FF189"/>
    <w:rsid w:val="20AE3436"/>
    <w:rsid w:val="24CF7F56"/>
    <w:rsid w:val="2ABC5AE0"/>
    <w:rsid w:val="438FCCBD"/>
    <w:rsid w:val="447C18DF"/>
    <w:rsid w:val="50F26501"/>
    <w:rsid w:val="56F46CD9"/>
    <w:rsid w:val="760426F5"/>
    <w:rsid w:val="7C5DDDFF"/>
    <w:rsid w:val="7E08BF2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B79AA6A3-620E-4523-AD94-685F3BB5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B0B14"/>
    <w:pPr>
      <w:autoSpaceDE w:val="0"/>
      <w:autoSpaceDN w:val="0"/>
    </w:pPr>
    <w:rPr>
      <w:rFonts w:ascii="Times New Roman" w:eastAsia="Times New Roman" w:hAnsi="Times New Roman" w:cs="Times New Roman"/>
      <w:sz w:val="20"/>
      <w:szCs w:val="20"/>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3B0B14"/>
    <w:pPr>
      <w:tabs>
        <w:tab w:val="center" w:pos="4536"/>
        <w:tab w:val="right" w:pos="9072"/>
      </w:tabs>
    </w:pPr>
  </w:style>
  <w:style w:type="character" w:customStyle="1" w:styleId="ZhlavChar">
    <w:name w:val="Záhlaví Char"/>
    <w:basedOn w:val="Standardnpsmoodstavce"/>
    <w:link w:val="Zhlav"/>
    <w:rsid w:val="003B0B14"/>
    <w:rPr>
      <w:rFonts w:ascii="Times New Roman" w:eastAsia="Times New Roman" w:hAnsi="Times New Roman" w:cs="Times New Roman"/>
      <w:sz w:val="20"/>
      <w:szCs w:val="20"/>
      <w:lang w:val="cs-CZ" w:eastAsia="cs-CZ"/>
    </w:rPr>
  </w:style>
  <w:style w:type="paragraph" w:styleId="Zkladntext3">
    <w:name w:val="Body Text 3"/>
    <w:basedOn w:val="Normln"/>
    <w:link w:val="Zkladntext3Char"/>
    <w:rsid w:val="003B0B14"/>
    <w:pPr>
      <w:jc w:val="both"/>
    </w:pPr>
    <w:rPr>
      <w:sz w:val="24"/>
      <w:szCs w:val="24"/>
    </w:rPr>
  </w:style>
  <w:style w:type="character" w:customStyle="1" w:styleId="Zkladntext3Char">
    <w:name w:val="Základní text 3 Char"/>
    <w:basedOn w:val="Standardnpsmoodstavce"/>
    <w:link w:val="Zkladntext3"/>
    <w:rsid w:val="003B0B14"/>
    <w:rPr>
      <w:rFonts w:ascii="Times New Roman" w:eastAsia="Times New Roman" w:hAnsi="Times New Roman" w:cs="Times New Roman"/>
      <w:lang w:val="cs-CZ" w:eastAsia="cs-CZ"/>
    </w:rPr>
  </w:style>
  <w:style w:type="paragraph" w:customStyle="1" w:styleId="Zkladntext21">
    <w:name w:val="Základní text 21"/>
    <w:basedOn w:val="Normln"/>
    <w:rsid w:val="003B0B14"/>
    <w:pPr>
      <w:suppressAutoHyphens/>
      <w:autoSpaceDE/>
      <w:autoSpaceDN/>
      <w:jc w:val="center"/>
    </w:pPr>
    <w:rPr>
      <w:rFonts w:ascii="Arial" w:hAnsi="Arial"/>
      <w:sz w:val="24"/>
      <w:szCs w:val="24"/>
      <w:lang w:eastAsia="ar-SA"/>
    </w:rPr>
  </w:style>
  <w:style w:type="paragraph" w:styleId="Zpat">
    <w:name w:val="footer"/>
    <w:basedOn w:val="Normln"/>
    <w:link w:val="ZpatChar"/>
    <w:rsid w:val="003B0B14"/>
    <w:pPr>
      <w:tabs>
        <w:tab w:val="center" w:pos="4536"/>
        <w:tab w:val="right" w:pos="9072"/>
      </w:tabs>
    </w:pPr>
  </w:style>
  <w:style w:type="character" w:customStyle="1" w:styleId="ZpatChar">
    <w:name w:val="Zápatí Char"/>
    <w:basedOn w:val="Standardnpsmoodstavce"/>
    <w:link w:val="Zpat"/>
    <w:rsid w:val="003B0B14"/>
    <w:rPr>
      <w:rFonts w:ascii="Times New Roman" w:eastAsia="Times New Roman" w:hAnsi="Times New Roman" w:cs="Times New Roman"/>
      <w:sz w:val="20"/>
      <w:szCs w:val="20"/>
      <w:lang w:val="cs-CZ" w:eastAsia="cs-CZ"/>
    </w:rPr>
  </w:style>
  <w:style w:type="character" w:styleId="slostrnky">
    <w:name w:val="page number"/>
    <w:basedOn w:val="Standardnpsmoodstavce"/>
    <w:rsid w:val="003B0B14"/>
  </w:style>
  <w:style w:type="paragraph" w:customStyle="1" w:styleId="slolnku">
    <w:name w:val="Číslo článku"/>
    <w:basedOn w:val="Normln"/>
    <w:next w:val="Normln"/>
    <w:rsid w:val="003B0B14"/>
    <w:pPr>
      <w:keepNext/>
      <w:numPr>
        <w:numId w:val="4"/>
      </w:numPr>
      <w:tabs>
        <w:tab w:val="left" w:pos="0"/>
        <w:tab w:val="left" w:pos="284"/>
        <w:tab w:val="left" w:pos="1701"/>
      </w:tabs>
      <w:autoSpaceDE/>
      <w:autoSpaceDN/>
      <w:spacing w:before="160" w:after="40"/>
      <w:jc w:val="center"/>
    </w:pPr>
    <w:rPr>
      <w:b/>
      <w:sz w:val="24"/>
    </w:rPr>
  </w:style>
  <w:style w:type="paragraph" w:customStyle="1" w:styleId="Textodst1sl">
    <w:name w:val="Text odst.1čísl"/>
    <w:basedOn w:val="Normln"/>
    <w:link w:val="Textodst1slChar"/>
    <w:rsid w:val="003B0B14"/>
    <w:pPr>
      <w:numPr>
        <w:ilvl w:val="1"/>
        <w:numId w:val="4"/>
      </w:numPr>
      <w:tabs>
        <w:tab w:val="left" w:pos="0"/>
        <w:tab w:val="left" w:pos="284"/>
      </w:tabs>
      <w:autoSpaceDE/>
      <w:autoSpaceDN/>
      <w:spacing w:before="80"/>
      <w:jc w:val="both"/>
      <w:outlineLvl w:val="1"/>
    </w:pPr>
    <w:rPr>
      <w:sz w:val="24"/>
    </w:rPr>
  </w:style>
  <w:style w:type="paragraph" w:customStyle="1" w:styleId="Textodst3psmena">
    <w:name w:val="Text odst. 3 písmena"/>
    <w:basedOn w:val="Textodst1sl"/>
    <w:rsid w:val="003B0B14"/>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3B0B14"/>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basedOn w:val="Standardnpsmoodstavce"/>
    <w:link w:val="Textodst1sl"/>
    <w:rsid w:val="003B0B14"/>
    <w:rPr>
      <w:rFonts w:ascii="Times New Roman" w:eastAsia="Times New Roman" w:hAnsi="Times New Roman" w:cs="Times New Roman"/>
      <w:szCs w:val="20"/>
      <w:lang w:val="cs-CZ" w:eastAsia="cs-CZ"/>
    </w:rPr>
  </w:style>
  <w:style w:type="character" w:styleId="Odkaznakoment">
    <w:name w:val="annotation reference"/>
    <w:basedOn w:val="Standardnpsmoodstavce"/>
    <w:uiPriority w:val="99"/>
    <w:semiHidden/>
    <w:unhideWhenUsed/>
    <w:rsid w:val="003B0B14"/>
    <w:rPr>
      <w:sz w:val="16"/>
      <w:szCs w:val="16"/>
    </w:rPr>
  </w:style>
  <w:style w:type="paragraph" w:styleId="Textkomente">
    <w:name w:val="annotation text"/>
    <w:basedOn w:val="Normln"/>
    <w:link w:val="TextkomenteChar"/>
    <w:uiPriority w:val="99"/>
    <w:semiHidden/>
    <w:unhideWhenUsed/>
    <w:rsid w:val="003B0B14"/>
  </w:style>
  <w:style w:type="character" w:customStyle="1" w:styleId="TextkomenteChar">
    <w:name w:val="Text komentáře Char"/>
    <w:basedOn w:val="Standardnpsmoodstavce"/>
    <w:link w:val="Textkomente"/>
    <w:uiPriority w:val="99"/>
    <w:semiHidden/>
    <w:rsid w:val="003B0B14"/>
    <w:rPr>
      <w:rFonts w:ascii="Times New Roman" w:eastAsia="Times New Roman" w:hAnsi="Times New Roman" w:cs="Times New Roman"/>
      <w:sz w:val="20"/>
      <w:szCs w:val="20"/>
      <w:lang w:val="cs-CZ" w:eastAsia="cs-CZ"/>
    </w:rPr>
  </w:style>
  <w:style w:type="paragraph" w:customStyle="1" w:styleId="zkltextcentr12">
    <w:name w:val="zákl. text centr 12"/>
    <w:basedOn w:val="Normln"/>
    <w:rsid w:val="003B0B14"/>
    <w:pPr>
      <w:tabs>
        <w:tab w:val="left" w:pos="0"/>
        <w:tab w:val="left" w:pos="284"/>
        <w:tab w:val="left" w:pos="1701"/>
      </w:tabs>
      <w:autoSpaceDE/>
      <w:autoSpaceDN/>
      <w:jc w:val="center"/>
    </w:pPr>
    <w:rPr>
      <w:sz w:val="24"/>
    </w:rPr>
  </w:style>
  <w:style w:type="paragraph" w:customStyle="1" w:styleId="zkltextcentrbold12">
    <w:name w:val="zákl. text centr bold 12"/>
    <w:basedOn w:val="Normln"/>
    <w:rsid w:val="003B0B14"/>
    <w:pPr>
      <w:tabs>
        <w:tab w:val="left" w:pos="0"/>
        <w:tab w:val="left" w:pos="284"/>
        <w:tab w:val="left" w:pos="1701"/>
      </w:tabs>
      <w:autoSpaceDE/>
      <w:autoSpaceDN/>
      <w:jc w:val="center"/>
    </w:pPr>
    <w:rPr>
      <w:b/>
      <w:sz w:val="24"/>
    </w:rPr>
  </w:style>
  <w:style w:type="paragraph" w:customStyle="1" w:styleId="Default">
    <w:name w:val="Default"/>
    <w:rsid w:val="003B0B14"/>
    <w:pPr>
      <w:autoSpaceDE w:val="0"/>
      <w:autoSpaceDN w:val="0"/>
      <w:adjustRightInd w:val="0"/>
    </w:pPr>
    <w:rPr>
      <w:rFonts w:ascii="ANKHXA+FuturaStd-ExtraBold" w:eastAsia="Calibri" w:hAnsi="ANKHXA+FuturaStd-ExtraBold" w:cs="ANKHXA+FuturaStd-ExtraBold"/>
      <w:color w:val="000000"/>
      <w:lang w:val="cs-CZ"/>
    </w:rPr>
  </w:style>
  <w:style w:type="paragraph" w:styleId="Odstavecseseznamem">
    <w:name w:val="List Paragraph"/>
    <w:basedOn w:val="Normln"/>
    <w:uiPriority w:val="34"/>
    <w:qFormat/>
    <w:rsid w:val="003B0B14"/>
    <w:pPr>
      <w:ind w:left="720"/>
      <w:contextualSpacing/>
    </w:pPr>
  </w:style>
  <w:style w:type="character" w:customStyle="1" w:styleId="Zkladntext2">
    <w:name w:val="Základní text (2)_"/>
    <w:basedOn w:val="Standardnpsmoodstavce"/>
    <w:link w:val="Zkladntext20"/>
    <w:rsid w:val="003B0B14"/>
    <w:rPr>
      <w:b/>
      <w:bCs/>
      <w:shd w:val="clear" w:color="auto" w:fill="FFFFFF"/>
    </w:rPr>
  </w:style>
  <w:style w:type="character" w:customStyle="1" w:styleId="Zkladntext">
    <w:name w:val="Základní text_"/>
    <w:basedOn w:val="Standardnpsmoodstavce"/>
    <w:link w:val="Zkladntext22"/>
    <w:rsid w:val="003B0B14"/>
    <w:rPr>
      <w:sz w:val="23"/>
      <w:szCs w:val="23"/>
      <w:shd w:val="clear" w:color="auto" w:fill="FFFFFF"/>
    </w:rPr>
  </w:style>
  <w:style w:type="character" w:customStyle="1" w:styleId="Zkladntext1">
    <w:name w:val="Základní text1"/>
    <w:basedOn w:val="Zkladntext"/>
    <w:rsid w:val="003B0B14"/>
    <w:rPr>
      <w:color w:val="000000"/>
      <w:spacing w:val="0"/>
      <w:w w:val="100"/>
      <w:position w:val="0"/>
      <w:sz w:val="23"/>
      <w:szCs w:val="23"/>
      <w:u w:val="single"/>
      <w:shd w:val="clear" w:color="auto" w:fill="FFFFFF"/>
      <w:lang w:val="cs-CZ"/>
    </w:rPr>
  </w:style>
  <w:style w:type="character" w:customStyle="1" w:styleId="Zkladntext2dkovn3pt">
    <w:name w:val="Základní text (2) + Řádkování 3 pt"/>
    <w:basedOn w:val="Zkladntext2"/>
    <w:rsid w:val="003B0B14"/>
    <w:rPr>
      <w:b/>
      <w:bCs/>
      <w:color w:val="000000"/>
      <w:spacing w:val="60"/>
      <w:w w:val="100"/>
      <w:position w:val="0"/>
      <w:sz w:val="24"/>
      <w:szCs w:val="24"/>
      <w:shd w:val="clear" w:color="auto" w:fill="FFFFFF"/>
      <w:lang w:val="cs-CZ"/>
    </w:rPr>
  </w:style>
  <w:style w:type="paragraph" w:customStyle="1" w:styleId="Zkladntext20">
    <w:name w:val="Základní text (2)"/>
    <w:basedOn w:val="Normln"/>
    <w:link w:val="Zkladntext2"/>
    <w:rsid w:val="003B0B14"/>
    <w:pPr>
      <w:widowControl w:val="0"/>
      <w:shd w:val="clear" w:color="auto" w:fill="FFFFFF"/>
      <w:autoSpaceDE/>
      <w:autoSpaceDN/>
      <w:spacing w:line="269" w:lineRule="exact"/>
      <w:jc w:val="right"/>
    </w:pPr>
    <w:rPr>
      <w:rFonts w:asciiTheme="minorHAnsi" w:eastAsiaTheme="minorEastAsia" w:hAnsiTheme="minorHAnsi" w:cstheme="minorBidi"/>
      <w:b/>
      <w:bCs/>
      <w:sz w:val="24"/>
      <w:szCs w:val="24"/>
      <w:lang w:val="en-US" w:eastAsia="en-US"/>
    </w:rPr>
  </w:style>
  <w:style w:type="paragraph" w:customStyle="1" w:styleId="Zkladntext22">
    <w:name w:val="Základní text2"/>
    <w:basedOn w:val="Normln"/>
    <w:link w:val="Zkladntext"/>
    <w:rsid w:val="003B0B14"/>
    <w:pPr>
      <w:widowControl w:val="0"/>
      <w:shd w:val="clear" w:color="auto" w:fill="FFFFFF"/>
      <w:autoSpaceDE/>
      <w:autoSpaceDN/>
      <w:spacing w:after="240" w:line="269" w:lineRule="exact"/>
      <w:jc w:val="both"/>
    </w:pPr>
    <w:rPr>
      <w:rFonts w:asciiTheme="minorHAnsi" w:eastAsiaTheme="minorEastAsia" w:hAnsiTheme="minorHAnsi" w:cstheme="minorBidi"/>
      <w:sz w:val="23"/>
      <w:szCs w:val="23"/>
      <w:lang w:val="en-US" w:eastAsia="en-US"/>
    </w:rPr>
  </w:style>
  <w:style w:type="paragraph" w:styleId="Textbubliny">
    <w:name w:val="Balloon Text"/>
    <w:basedOn w:val="Normln"/>
    <w:link w:val="TextbublinyChar"/>
    <w:uiPriority w:val="99"/>
    <w:semiHidden/>
    <w:unhideWhenUsed/>
    <w:rsid w:val="003B0B14"/>
    <w:rPr>
      <w:rFonts w:ascii="Lucida Grande" w:hAnsi="Lucida Grande" w:cs="Lucida Grande"/>
      <w:sz w:val="18"/>
      <w:szCs w:val="18"/>
    </w:rPr>
  </w:style>
  <w:style w:type="character" w:customStyle="1" w:styleId="TextbublinyChar">
    <w:name w:val="Text bubliny Char"/>
    <w:basedOn w:val="Standardnpsmoodstavce"/>
    <w:link w:val="Textbubliny"/>
    <w:uiPriority w:val="99"/>
    <w:semiHidden/>
    <w:rsid w:val="003B0B14"/>
    <w:rPr>
      <w:rFonts w:ascii="Lucida Grande" w:eastAsia="Times New Roman" w:hAnsi="Lucida Grande" w:cs="Lucida Grande"/>
      <w:sz w:val="18"/>
      <w:szCs w:val="18"/>
      <w:lang w:val="cs-CZ" w:eastAsia="cs-CZ"/>
    </w:rPr>
  </w:style>
  <w:style w:type="table" w:styleId="Mkatabulky">
    <w:name w:val="Table Grid"/>
    <w:basedOn w:val="Normlntabulka"/>
    <w:uiPriority w:val="59"/>
    <w:rsid w:val="009E5092"/>
    <w:rPr>
      <w:rFonts w:ascii="Times New Roman" w:eastAsia="Times New Roman" w:hAnsi="Times New Roman"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EE2854"/>
    <w:rPr>
      <w:b/>
      <w:bCs/>
    </w:rPr>
  </w:style>
  <w:style w:type="character" w:customStyle="1" w:styleId="PedmtkomenteChar">
    <w:name w:val="Předmět komentáře Char"/>
    <w:basedOn w:val="TextkomenteChar"/>
    <w:link w:val="Pedmtkomente"/>
    <w:uiPriority w:val="99"/>
    <w:semiHidden/>
    <w:rsid w:val="00EE2854"/>
    <w:rPr>
      <w:rFonts w:ascii="Times New Roman" w:eastAsia="Times New Roman" w:hAnsi="Times New Roman" w:cs="Times New Roman"/>
      <w:b/>
      <w:bCs/>
      <w:sz w:val="20"/>
      <w:szCs w:val="20"/>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5194159">
      <w:bodyDiv w:val="1"/>
      <w:marLeft w:val="0"/>
      <w:marRight w:val="0"/>
      <w:marTop w:val="0"/>
      <w:marBottom w:val="0"/>
      <w:divBdr>
        <w:top w:val="none" w:sz="0" w:space="0" w:color="auto"/>
        <w:left w:val="none" w:sz="0" w:space="0" w:color="auto"/>
        <w:bottom w:val="none" w:sz="0" w:space="0" w:color="auto"/>
        <w:right w:val="none" w:sz="0" w:space="0" w:color="auto"/>
      </w:divBdr>
    </w:div>
    <w:div w:id="14398378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110EE4-6713-427D-82B9-F5F49B6CD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1068</Words>
  <Characters>6307</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dc:creator>
  <cp:lastModifiedBy>Krkošková Lenka</cp:lastModifiedBy>
  <cp:revision>12</cp:revision>
  <cp:lastPrinted>2019-02-07T14:06:00Z</cp:lastPrinted>
  <dcterms:created xsi:type="dcterms:W3CDTF">2022-06-05T14:02:00Z</dcterms:created>
  <dcterms:modified xsi:type="dcterms:W3CDTF">2022-07-19T07:46:00Z</dcterms:modified>
</cp:coreProperties>
</file>